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7C9" w:rsidRDefault="003C5D76" w:rsidP="003C5D76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4.5pt;height:629.25pt">
            <v:imagedata r:id="rId7" o:title="Гинатуллин Р.И. баскетбол."/>
          </v:shape>
        </w:pic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t xml:space="preserve"> </w:t>
      </w:r>
    </w:p>
    <w:p w:rsidR="00095919" w:rsidRDefault="00095919" w:rsidP="00B910D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  <w:lang w:val="en-US"/>
        </w:rPr>
      </w:pPr>
    </w:p>
    <w:p w:rsidR="003C5D76" w:rsidRPr="003C5D76" w:rsidRDefault="003C5D76" w:rsidP="00B910D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  <w:lang w:val="en-US"/>
        </w:rPr>
      </w:pPr>
      <w:bookmarkStart w:id="0" w:name="_GoBack"/>
      <w:bookmarkEnd w:id="0"/>
    </w:p>
    <w:p w:rsidR="00F337FE" w:rsidRPr="00B910D7" w:rsidRDefault="00F337FE" w:rsidP="00B910D7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lastRenderedPageBreak/>
        <w:t>ПОЯСНИТЕЛЬНАЯ ЗАПИСКА</w:t>
      </w:r>
    </w:p>
    <w:p w:rsidR="00F337FE" w:rsidRPr="00F337FE" w:rsidRDefault="00F337FE" w:rsidP="00B910D7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ab/>
        <w:t>Программа составлена на основе Программы спортивной подготовки для детско-юношеских спортивных школ, специализированных детско-юношеских школ олимпийского резерва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910D7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 данной программе представлены основные разделы спортивной подготовки баскетболистов, изложенные на основе новейших данных в области теории спорта. Особое внимание уделяется планированию, построению и контролю процесса многолетней спортивной  подготовки баскетболистов от начинающих до квалифицированных спортсменов. Подробно изложены средства и методы совершенствования мастерства игроков разного игрового амплуа.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Основной целью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данной программы является многолетняя подготовка юных спортсменов, профессиональное самоопределение учащихся отделения.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Основные задачи: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1. Укрепление здоровья, гармоничное физическое развитие юных спортсменов.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2. Подготовка инструкторов-общественников и судей по баскетболу.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3. Приобретение теоретических знаний по спортивной трениров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ке, основам биомеханики, физиологии, лечебной физической культу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ре, психологии спорта.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Важным условием выполнения поставленных задач является сис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тематическое проведение практических и теоретических занятий, конт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рольных упражнений, восстановительных мероприятий, регулярное участие в соревнованиях.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Образовательная программа рассчитана на шестилетней период обу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softHyphen/>
        <w:t>чения:</w:t>
      </w:r>
    </w:p>
    <w:p w:rsidR="00F337FE" w:rsidRPr="00F337FE" w:rsidRDefault="00F337FE" w:rsidP="00B910D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спортивно – оздоровительный –  до11 лет;</w:t>
      </w:r>
    </w:p>
    <w:p w:rsidR="00F337FE" w:rsidRPr="00F337FE" w:rsidRDefault="00F337FE" w:rsidP="00B910D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начальной подготовки –  3 года;</w:t>
      </w:r>
    </w:p>
    <w:p w:rsidR="00F337FE" w:rsidRPr="00F337FE" w:rsidRDefault="00F337FE" w:rsidP="00B910D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учебно – тренировочный –  2 лет.</w:t>
      </w:r>
    </w:p>
    <w:p w:rsidR="00F337FE" w:rsidRPr="00F337FE" w:rsidRDefault="00F337FE" w:rsidP="00B910D7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90"/>
        <w:gridCol w:w="1425"/>
        <w:gridCol w:w="1650"/>
        <w:gridCol w:w="1425"/>
        <w:gridCol w:w="1635"/>
        <w:gridCol w:w="1970"/>
      </w:tblGrid>
      <w:tr w:rsidR="00F337FE" w:rsidRPr="00F337FE" w:rsidTr="000B0422">
        <w:trPr>
          <w:trHeight w:val="265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10-11 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11 — 12  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12 — 13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13 -14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211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14 - 15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15 - 16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</w:tr>
      <w:tr w:rsidR="00F337FE" w:rsidRPr="00F337FE" w:rsidTr="000B0422">
        <w:trPr>
          <w:trHeight w:val="285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СОГ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- 3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УТГ - 1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УТГ - 2</w:t>
            </w:r>
          </w:p>
        </w:tc>
      </w:tr>
    </w:tbl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Ожидаемые результаты: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по окончанию срока освоения программы спортсмены  школы должны</w:t>
      </w:r>
    </w:p>
    <w:p w:rsidR="00F337FE" w:rsidRPr="00B910D7" w:rsidRDefault="00F337FE" w:rsidP="00B910D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поступить в ВУЗы, техникумы, профтехучилища физкультурно-спортивной направленности.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Основные принципы образовательной программы:</w:t>
      </w:r>
    </w:p>
    <w:p w:rsidR="00F337FE" w:rsidRPr="00F337FE" w:rsidRDefault="00F337FE" w:rsidP="00B910D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комплексность – предусматривает тесную взаимосвязь всех сторон учебно-тренировочного процесса;</w:t>
      </w:r>
    </w:p>
    <w:p w:rsidR="00F337FE" w:rsidRPr="00F337FE" w:rsidRDefault="00F337FE" w:rsidP="00B910D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преемственность – определяет последовательность изложения программного материала по этапам обучения;</w:t>
      </w:r>
    </w:p>
    <w:p w:rsidR="00F337FE" w:rsidRPr="00F337FE" w:rsidRDefault="00F337FE" w:rsidP="00B910D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вариативность – предусматривает, в зависимости от этапа многолетней подготовки, индивидуальных особенностей юного спортсмена, включение в тренировочный план разнообразного набора тренировочных средств и изменения нагрузок для решения одной или нескольких задач спортивной подготовки;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Реализация указанных принципов позволяет учитывать как возрастные особенности юных спортсменов, так и требования, которые будут предъявлены к ним в будущем.</w:t>
      </w:r>
    </w:p>
    <w:p w:rsidR="00F337FE" w:rsidRPr="00F337FE" w:rsidRDefault="00F337FE" w:rsidP="00F337FE">
      <w:pPr>
        <w:widowControl w:val="0"/>
        <w:tabs>
          <w:tab w:val="left" w:pos="8629"/>
        </w:tabs>
        <w:autoSpaceDE w:val="0"/>
        <w:autoSpaceDN w:val="0"/>
        <w:adjustRightInd w:val="0"/>
        <w:ind w:right="-1333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УЧЕБНО-ТЕМАТИЧЕСКИЙ ПЛАН</w:t>
      </w:r>
    </w:p>
    <w:tbl>
      <w:tblPr>
        <w:tblW w:w="11647" w:type="dxa"/>
        <w:tblInd w:w="-1333" w:type="dxa"/>
        <w:tblLayout w:type="fixed"/>
        <w:tblLook w:val="0000" w:firstRow="0" w:lastRow="0" w:firstColumn="0" w:lastColumn="0" w:noHBand="0" w:noVBand="0"/>
      </w:tblPr>
      <w:tblGrid>
        <w:gridCol w:w="448"/>
        <w:gridCol w:w="3261"/>
        <w:gridCol w:w="567"/>
        <w:gridCol w:w="709"/>
        <w:gridCol w:w="992"/>
        <w:gridCol w:w="993"/>
        <w:gridCol w:w="992"/>
        <w:gridCol w:w="992"/>
        <w:gridCol w:w="992"/>
        <w:gridCol w:w="851"/>
        <w:gridCol w:w="850"/>
      </w:tblGrid>
      <w:tr w:rsidR="00F337FE" w:rsidRPr="00F337FE" w:rsidTr="00F337FE">
        <w:trPr>
          <w:trHeight w:val="854"/>
        </w:trPr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п\п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before="240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Разделы подготовки</w:t>
            </w:r>
          </w:p>
        </w:tc>
        <w:tc>
          <w:tcPr>
            <w:tcW w:w="793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before="240"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ГРУППЫ</w:t>
            </w:r>
          </w:p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B910D7">
        <w:trPr>
          <w:trHeight w:val="147"/>
        </w:trPr>
        <w:tc>
          <w:tcPr>
            <w:tcW w:w="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УТГ-5</w:t>
            </w:r>
          </w:p>
        </w:tc>
      </w:tr>
      <w:tr w:rsidR="00F337FE" w:rsidRPr="00F337FE" w:rsidTr="00B910D7">
        <w:trPr>
          <w:trHeight w:val="336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B910D7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физическая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</w:tr>
      <w:tr w:rsidR="00F337FE" w:rsidRPr="00F337FE" w:rsidTr="00B910D7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F337FE" w:rsidRPr="00F337FE" w:rsidTr="00B910D7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</w:tr>
      <w:tr w:rsidR="00F337FE" w:rsidRPr="00F337FE" w:rsidTr="00B910D7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Тактическая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F337FE" w:rsidRPr="00F337FE" w:rsidTr="00B910D7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F337FE" w:rsidRPr="00F337FE" w:rsidTr="00B910D7">
        <w:trPr>
          <w:trHeight w:val="549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Контрольные и календарные</w:t>
            </w:r>
          </w:p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B910D7">
        <w:trPr>
          <w:trHeight w:val="56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Восстановительные</w:t>
            </w:r>
          </w:p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337FE" w:rsidRPr="00F337FE" w:rsidTr="00B910D7">
        <w:trPr>
          <w:trHeight w:val="549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Инструкторская и судейская</w:t>
            </w:r>
          </w:p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F337FE" w:rsidRPr="00F337FE" w:rsidTr="00B910D7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F337FE" w:rsidRPr="00F337FE" w:rsidTr="00B910D7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Гигиена, врачебный контроль,</w:t>
            </w:r>
          </w:p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предупреждение травматизма,</w:t>
            </w:r>
          </w:p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оказание первой медицинской</w:t>
            </w:r>
          </w:p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помощи.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F337FE" w:rsidRPr="00F337FE" w:rsidTr="00B910D7">
        <w:trPr>
          <w:trHeight w:val="29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0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144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</w:tr>
      <w:tr w:rsidR="00F337FE" w:rsidRPr="00F337FE" w:rsidTr="00B910D7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B910D7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Количество занятий в неделю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F337FE" w:rsidRPr="00F337FE" w:rsidTr="00F337FE">
        <w:trPr>
          <w:trHeight w:val="65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недель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      40</w:t>
            </w:r>
          </w:p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B910D7">
            <w:pPr>
              <w:widowControl w:val="0"/>
              <w:autoSpaceDE w:val="0"/>
              <w:autoSpaceDN w:val="0"/>
              <w:adjustRightInd w:val="0"/>
              <w:spacing w:after="0"/>
              <w:ind w:right="-133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40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8629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left="180" w:right="-1333" w:hanging="18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3C4438" w:rsidRDefault="003C4438" w:rsidP="00B910D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910D7" w:rsidRDefault="00B910D7" w:rsidP="00B910D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ind w:left="1440" w:firstLine="720"/>
        <w:jc w:val="both"/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  <w:lastRenderedPageBreak/>
        <w:t>СОДЕРЖАНИЕ ПРОГРАММЫ</w:t>
      </w:r>
    </w:p>
    <w:p w:rsidR="00B910D7" w:rsidRPr="00F337FE" w:rsidRDefault="00B910D7" w:rsidP="00F337FE">
      <w:pPr>
        <w:widowControl w:val="0"/>
        <w:autoSpaceDE w:val="0"/>
        <w:autoSpaceDN w:val="0"/>
        <w:adjustRightInd w:val="0"/>
        <w:ind w:left="1440" w:firstLine="720"/>
        <w:jc w:val="both"/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</w:pPr>
    </w:p>
    <w:p w:rsidR="00F337FE" w:rsidRPr="00B910D7" w:rsidRDefault="00F337FE" w:rsidP="00B910D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highlight w:val="white"/>
        </w:rPr>
        <w:t>ЭТАП СПОРТИВНО – ОЗДОРОВИТЕЛЬНЫЙ И НАЧАЛЬНОЙ ПОДГОТОВКИ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sz w:val="24"/>
          <w:szCs w:val="24"/>
          <w:highlight w:val="white"/>
        </w:rPr>
        <w:t>На этом этапе осуществляется физкультурно-оздоровительная и воспитательная работа, направленная на разностороннюю физическую подготовку и овладение основами техники избранного вида спорта, выбор спортивной специализации и выполнение контрольных нормативов для зачисления на учебно-тренировочный этап.</w:t>
      </w:r>
    </w:p>
    <w:p w:rsidR="00F337FE" w:rsidRPr="00B910D7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  <w:t>Задачи на этапах подготовки: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  <w:t>Спортивно – оздоровительный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 xml:space="preserve"> -привлечение максимально – возможного количества детей и подростков к систематическим занятиям;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утверждение здорового образа жизни;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всесторонне гармоническое развитие физических способностей, укрепление здоровья, закаливание организма;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баскетбола.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  <w:t>Начальной подготовки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укрепление здоровья;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улучшение физического развития;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выявление задатков и способностей, привитие интереса к трени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softHyphen/>
        <w:t>ровочным занятиям;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разносторонняя физическая подготовленность;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техники выполнения упражнений;</w:t>
      </w:r>
    </w:p>
    <w:p w:rsidR="003C4438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воспитание устойчивой психики.</w:t>
      </w:r>
    </w:p>
    <w:p w:rsidR="00B910D7" w:rsidRPr="00B910D7" w:rsidRDefault="00B910D7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</w:p>
    <w:p w:rsidR="00F337FE" w:rsidRPr="00B910D7" w:rsidRDefault="00F337FE" w:rsidP="00B910D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УЧЕБНО -  ТРЕНИРОВОЧНЫЙ ЭТАП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  <w:t>Задачи на этапе подготовки: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повышение уровня ОФП (особенно гибкости, ловкости, скоростно-силовых способностей);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совершенствование специальной физической подготовленности;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всеми приёмами техники на уровне умений и навыков;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индивидуальными и групповыми тактическими действиями;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индивидуализация подготовки;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начальная специализация, определение игрового амплуа;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тактики командных действий;</w:t>
      </w:r>
    </w:p>
    <w:p w:rsidR="00F337FE" w:rsidRPr="00B910D7" w:rsidRDefault="00F337FE" w:rsidP="00B910D7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воспитание навыков соревновательной деятельности по баскетболу;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Весь период подготовки на учебно-тренировочном этапе можно разделить ещё на два по некоторой общности задач.</w:t>
      </w:r>
    </w:p>
    <w:p w:rsidR="00F337FE" w:rsidRPr="00B910D7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highlight w:val="white"/>
          <w:u w:val="single"/>
        </w:rPr>
      </w:pPr>
      <w:r w:rsidRPr="00B910D7">
        <w:rPr>
          <w:rFonts w:ascii="Times New Roman" w:hAnsi="Times New Roman" w:cs="Times New Roman"/>
          <w:b/>
          <w:color w:val="000000"/>
          <w:sz w:val="24"/>
          <w:szCs w:val="24"/>
          <w:highlight w:val="white"/>
          <w:u w:val="single"/>
        </w:rPr>
        <w:t>Задачи начальной специализации: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(1 – 2 й годы для девочек, 1 – 3 й годы для мальчиков)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физических качеств: быстроты, гибкости, ловкости и специальной тренировочной выносливости;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приёмам игры (школа техники), совершенствование их в тактических действиях;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- обучение тактическим действиям (в основном индивидуальным и групповым) и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lastRenderedPageBreak/>
        <w:t>совершенствование их в игре, баскетболисты выполняют различные функции во взаимодействии, чёткой специализации по амплуа ещё нет;</w:t>
      </w:r>
    </w:p>
    <w:p w:rsidR="00F337FE" w:rsidRPr="00B910D7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приобщение к соревновательной деятельности, участие в первенстве города, района.</w:t>
      </w:r>
    </w:p>
    <w:p w:rsidR="00F337FE" w:rsidRPr="00B910D7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000000"/>
          <w:sz w:val="24"/>
          <w:szCs w:val="24"/>
          <w:highlight w:val="white"/>
          <w:u w:val="single"/>
        </w:rPr>
      </w:pPr>
      <w:r w:rsidRPr="00B910D7">
        <w:rPr>
          <w:rFonts w:ascii="Times New Roman" w:hAnsi="Times New Roman" w:cs="Times New Roman"/>
          <w:b/>
          <w:color w:val="000000"/>
          <w:sz w:val="24"/>
          <w:szCs w:val="24"/>
          <w:highlight w:val="white"/>
          <w:u w:val="single"/>
        </w:rPr>
        <w:t>Задачи углублённой специализации: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(3 – 5 й годы для девочек, 4 – 5 й для мальчиков)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физических качеств: силы, быстроты, специальной тренировочной и соревновательной выносливости;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приёмам игры, совершенствование их и раннее изученных в условиях, близких к соревновательным;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индивидуальным и групповым действиям, совершенствование их раннее изученных в различных комбинациях и системах нападения и защиты;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специализация по амплуа, совершенствование приёмов игры и тактических действий с учётом индивидуальных особенностей и игрового амплуа юного баскетболиста;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умения готовиться и участвовать в соревнованиях (настраиваться на игру. Регулировать эмоциональное состояние перед игрой, во время игры, независимо от её исхода, проводить комплекс восстановительных мероприятий).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ind w:right="-1332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4.1 РАЗДЕЛЫ ПОДГОТОВКИ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360" w:lineRule="auto"/>
        <w:ind w:right="-1332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4.1.1. Теория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На всех этапах подготовки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 xml:space="preserve">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основными методами теоретичес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кой подготовки являются: беседы, демонстрация простейших нагляд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ных пособий (плакатов, стендов), просмотр учебных кинофильмов и видеофильмов.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Физическая культура и спорт в России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2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Состояние и развитие баскетбола в России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2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Гигиена, врачебный контроль, предупреждение травматизма, оказание первой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Краткие сведения о строении и функциях организма человека.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Влияние физических упражнений на организм.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Физиологические основы тренировки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техники игры и техническая подготовка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тактики игры и тактическая подготовка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методики обучения и тренировки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Правила по мини- баскетболу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Правила по баскетболу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Официальные правила ФИБА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Установка на игру и разбор результатов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Планирование спортивной тренировки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Профилактика травматизма в спорте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Места занятий, оборудование и инвентарь.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ind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3C4438" w:rsidP="00B910D7">
      <w:pPr>
        <w:widowControl w:val="0"/>
        <w:autoSpaceDE w:val="0"/>
        <w:autoSpaceDN w:val="0"/>
        <w:adjustRightInd w:val="0"/>
        <w:spacing w:after="0" w:line="240" w:lineRule="auto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4.1.2. Обще</w:t>
      </w:r>
      <w:r w:rsidR="00F337FE"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физическая подготовка</w:t>
      </w:r>
    </w:p>
    <w:p w:rsidR="00F337FE" w:rsidRPr="00F337FE" w:rsidRDefault="00F337FE" w:rsidP="00B910D7">
      <w:pPr>
        <w:widowControl w:val="0"/>
        <w:tabs>
          <w:tab w:val="left" w:pos="36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Общая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физическая подготовка – процесс разностороннего воспитания физических способностей и повышения уровня общей работоспособности организма спортсмена.</w:t>
      </w:r>
    </w:p>
    <w:p w:rsidR="00B910D7" w:rsidRDefault="00B910D7" w:rsidP="00B910D7">
      <w:pPr>
        <w:widowControl w:val="0"/>
        <w:tabs>
          <w:tab w:val="left" w:pos="36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910D7" w:rsidRPr="00F337FE" w:rsidRDefault="00F337FE" w:rsidP="00B910D7">
      <w:pPr>
        <w:widowControl w:val="0"/>
        <w:tabs>
          <w:tab w:val="left" w:pos="36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В число задач общей физической подготовки входит:</w:t>
      </w:r>
    </w:p>
    <w:p w:rsidR="00F337FE" w:rsidRDefault="00F337FE" w:rsidP="00B910D7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Укрепление здоровья;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2.Воспитание основных физических качеств;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3.Повышение уровня обшей работоспособности;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Совершенствование жизненно важных навыков и умений</w:t>
      </w:r>
      <w:r w:rsidRPr="00F337FE">
        <w:rPr>
          <w:rFonts w:ascii="Times New Roman" w:hAnsi="Times New Roman" w:cs="Times New Roman"/>
          <w:sz w:val="24"/>
          <w:szCs w:val="24"/>
        </w:rPr>
        <w:t>.</w:t>
      </w:r>
    </w:p>
    <w:p w:rsidR="00B910D7" w:rsidRPr="00F337FE" w:rsidRDefault="00B910D7" w:rsidP="00B910D7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B910D7">
      <w:pPr>
        <w:widowControl w:val="0"/>
        <w:tabs>
          <w:tab w:val="left" w:pos="282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силы /силовая подготовка/</w:t>
      </w:r>
    </w:p>
    <w:p w:rsidR="00F337FE" w:rsidRPr="00F337FE" w:rsidRDefault="00F337FE" w:rsidP="00B910D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Развитие силы основных групп мышц рук, ног, туловища упражнениями с использованием собственного веса /подтягивание, отжимание в упоре лежа, поднимание и опускание туловища, поднимание и опускание ног из различных исходных положений Упражнения с отягощениями /штанга, гантели, набивные мячи, вес партнера/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на снарядах и со снарядами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из других видов спорта</w:t>
      </w:r>
    </w:p>
    <w:p w:rsid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</w:t>
      </w:r>
    </w:p>
    <w:p w:rsidR="00B910D7" w:rsidRPr="00F337FE" w:rsidRDefault="00B910D7" w:rsidP="00B910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B910D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силы.</w:t>
      </w:r>
    </w:p>
    <w:p w:rsidR="00F337FE" w:rsidRDefault="00F337FE" w:rsidP="00B910D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Подбрасывание и ловля гири или набивного мяча на высоту 2-</w:t>
      </w:r>
      <w:smartTag w:uri="urn:schemas-microsoft-com:office:smarttags" w:element="metricconverter">
        <w:smartTagPr>
          <w:attr w:name="ProductID" w:val="2,5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2,5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 Игроки выполняют упражнение двумя руками, а затем, по команде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преподавателя, поочередно каждой рукой;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Жим штанги лёжа. Упражнение обязательно выполняется со страхующим партнером. Вес штанги – до 70% от собственного веса игрока;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Жим штанги стоя. Вес штанги – до 50% от собственного веса игрока. Упражнение выполняется со страховкой;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Передвижение в баскетбольной стойке по квадрату, то есть вперед, в сторону, назад и снова в сторону с гирей, «блином», от штанги или набивным мячом в руках;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Сгибание и разгибание рук в упоре лежа с отрыванием рук и хлопком ладонями. Упражнение выполняется в несколько подходов по 15-20 раз;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Ходьба и бег с партнером на спине. Партнеры подбираются по весу;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proofErr w:type="spell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Вбегание</w:t>
      </w:r>
      <w:proofErr w:type="spellEnd"/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по лестнице с партнером на спине. Упражнение можно выполнять несколькими способами: бегом, прыжками, толчком двумя, одной;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Различные виды передвижений с отягощением;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Упражнений для укрепления кистей и увеличения цепкости пальцев: вырывание набивных мячей, гирь, «блинов» от штанги из рук партнера;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Игра в волейбол, гандбол, футбол с отягощениями в виде </w:t>
      </w:r>
      <w:proofErr w:type="spell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манжетов</w:t>
      </w:r>
      <w:proofErr w:type="spellEnd"/>
      <w:r w:rsidRPr="00F337FE">
        <w:rPr>
          <w:rFonts w:ascii="Times New Roman" w:hAnsi="Times New Roman" w:cs="Times New Roman"/>
          <w:i/>
          <w:iCs/>
          <w:sz w:val="24"/>
          <w:szCs w:val="24"/>
        </w:rPr>
        <w:t>, поясов.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И.П. – стойка, ноги на ширине плеч, гантели в руках, внизу (гири, «блины» от штанги). Баскетболист должен подтягивать отягощения к плечам, сгибая руки в локтевых суставах.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И.П. – сед на стуле, прямые руки вверх, в руках штанга. Игрок должен опускать штангу, не разводя при этом локти в стороны. Вес штанги не более 30% от собственного веса баскетболиста. Количество повторений – до 12 раз.</w:t>
      </w:r>
    </w:p>
    <w:p w:rsidR="00B910D7" w:rsidRPr="00F337FE" w:rsidRDefault="00B910D7" w:rsidP="00B910D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F337FE" w:rsidRPr="00F337FE" w:rsidRDefault="00F337FE" w:rsidP="00B910D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взрывной силы.</w:t>
      </w:r>
    </w:p>
    <w:p w:rsidR="00F337FE" w:rsidRDefault="00F337FE" w:rsidP="00B910D7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1. Толкание набивного мяча ногами из </w:t>
      </w:r>
      <w:proofErr w:type="gram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положения</w:t>
      </w:r>
      <w:proofErr w:type="gramEnd"/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сидя, лежа.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2.Передачи набивного мяча одной рукой от плеча, снизу, из-за головы.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3.Выталкивание из круга: спиной, боком, грудью (без помощи рук).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4.То же – с ведением мяча; то же – с двумя мячами.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5.Быстрые передачи «блина» или гири между двумя игроками, стоящими спиной друг к другу.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7. Передачи «блина» или гири весом до </w:t>
      </w:r>
      <w:smartTag w:uri="urn:schemas-microsoft-com:office:smarttags" w:element="metricconverter">
        <w:smartTagPr>
          <w:attr w:name="ProductID" w:val="20 кг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20 кг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из рук в руки в кругу, образованном из 3-4 игроком.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8.Передачи набивного мяча ногами, голеностопами между двумя игроками, сидящими и стоящими на расстоянии 3-</w:t>
      </w:r>
      <w:smartTag w:uri="urn:schemas-microsoft-com:office:smarttags" w:element="metricconverter">
        <w:smartTagPr>
          <w:attr w:name="ProductID" w:val="4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4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друг от друга.</w:t>
      </w:r>
    </w:p>
    <w:p w:rsidR="00B910D7" w:rsidRPr="00F337FE" w:rsidRDefault="00B910D7" w:rsidP="00B910D7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F337FE" w:rsidRPr="00F337FE" w:rsidRDefault="00F337FE" w:rsidP="00B910D7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быстроты /скоростная подготовка/</w:t>
      </w:r>
    </w:p>
    <w:p w:rsidR="00F337FE" w:rsidRPr="00F337FE" w:rsidRDefault="00F337FE" w:rsidP="00B910D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Виды бега на короткие дистанции, выполнение упражнений или отдельных их элементов в максимальном темпе в определенный отрезок времени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игры.</w:t>
      </w:r>
    </w:p>
    <w:p w:rsidR="00F337FE" w:rsidRPr="00F337FE" w:rsidRDefault="00F337FE" w:rsidP="00B910D7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быстроты.</w:t>
      </w:r>
    </w:p>
    <w:p w:rsidR="00F337FE" w:rsidRPr="00F337FE" w:rsidRDefault="00F337FE" w:rsidP="00B910D7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Семенящий бег. Сущность упражнения состоит в частых сокращениях и расслаблениях мышц голени при мелких движениях стопы и голени.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Бег с высоким подниманием бедра. Бедро поднимается до горизонтального положения, голень свободно висит. Опорная нога ставится на носок (она должна быть выпрямлена, чтобы составить прямую линию с туловищем), плечи слегка подаются вперед, руки свободно опущены.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3.Бег с высоким подниманием бедра и последующим выбрасыванием голени вперед,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Бег с забрасыванием голени назад.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Бег толчками, поочередно отталкиваясь ногами от пола.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Бег у стены. Стать прямо лицом к гимнастической стенке на расстоянии шага от нее, взяться за рейку на уровне пояса, туловище прямое, пятками касаться пола.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Бег вверх по лестнице. Выполняется в быстром темпе, полностью отталкиваться опорной ногой, высоко поднимая бедра.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8. Рывок на 15-40-</w:t>
      </w:r>
      <w:smartTag w:uri="urn:schemas-microsoft-com:office:smarttags" w:element="metricconverter">
        <w:smartTagPr>
          <w:attr w:name="ProductID" w:val="6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 вращением мяча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вокруг корпуса, шеи.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Быстрый бег с высокого старта с передачей мяча с руки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на руку. Дистанция до </w:t>
      </w:r>
      <w:smartTag w:uri="urn:schemas-microsoft-com:office:smarttags" w:element="metricconverter">
        <w:smartTagPr>
          <w:attr w:name="ProductID" w:val="5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50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 Передача мяча в парах во время скоростного бега. Один игрок бежит лицом вперед, другой - спиной вперед.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11. Скоростной бег с поворотами. Дистанция от 30 до </w:t>
      </w:r>
      <w:smartTag w:uri="urn:schemas-microsoft-com:office:smarttags" w:element="metricconverter">
        <w:smartTagPr>
          <w:attr w:name="ProductID" w:val="5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50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12. Ведение на максимальной скорости с поворотами. Дистанция от 30 до </w:t>
      </w:r>
      <w:smartTag w:uri="urn:schemas-microsoft-com:office:smarttags" w:element="metricconverter">
        <w:smartTagPr>
          <w:attr w:name="ProductID" w:val="65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65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«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13. Быстрые передачи мяча тремя игроками в три паса с броском мяча в кольцо 5-7 раз подряд.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14.Один игрок выполняет броски по кольцу, два остальных подают ему мячи (на тройку два мяча).</w:t>
      </w:r>
      <w:proofErr w:type="gram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proofErr w:type="gramEnd"/>
      <w:r w:rsidRPr="00F337FE">
        <w:rPr>
          <w:rFonts w:ascii="Times New Roman" w:hAnsi="Times New Roman" w:cs="Times New Roman"/>
          <w:i/>
          <w:iCs/>
          <w:sz w:val="24"/>
          <w:szCs w:val="24"/>
        </w:rPr>
        <w:t>Как только мяч выпущен из рук, сразу же следует передача. Выполняют 10-15 бросков.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15.Ведение на максимальной скорости от лицевой до линии штрафного броска, возвращение к щиту с забрасыванием мяча в кольцо. Затем ведение до центра и обратно, до противоположной штрафной линии и обратно.</w:t>
      </w:r>
    </w:p>
    <w:p w:rsidR="00F337FE" w:rsidRPr="00F337FE" w:rsidRDefault="00F337FE" w:rsidP="00B910D7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выносливости</w:t>
      </w:r>
    </w:p>
    <w:p w:rsidR="00F337FE" w:rsidRPr="00F337FE" w:rsidRDefault="00F337FE" w:rsidP="00B910D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Кроссы по гладкой и пересеченной местности длительное время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из других видов спорта, выполняемые длительное время /лыжи, коньки, плавание, ходьба/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спортивные игры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воспитания выносливости.</w:t>
      </w:r>
    </w:p>
    <w:p w:rsidR="00F337FE" w:rsidRDefault="00F337FE" w:rsidP="00B910D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Скоростное ведение 1-2 мячей в парах (челноком):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а.) от лицевой линии до штрафной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б.) до центра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в.) до противоположной штрафной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г.) до противоположной лицевой и обратно.</w:t>
      </w:r>
      <w:proofErr w:type="gramEnd"/>
    </w:p>
    <w:p w:rsidR="00B910D7" w:rsidRPr="00F337FE" w:rsidRDefault="00B910D7" w:rsidP="00B910D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:rsidR="00F337FE" w:rsidRDefault="00F337FE" w:rsidP="00B910D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2. Усложненный вариант - с попаданием каждый раз в кольцо.</w:t>
      </w:r>
    </w:p>
    <w:p w:rsidR="00B910D7" w:rsidRPr="00F337FE" w:rsidRDefault="00B910D7" w:rsidP="00B910D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color w:val="FFFFFF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3.Упражнение выполняется потоком. Баскетболисты построены в колонну по одному, у первых трех по мячу (если мячей достаточно, то у каждого). </w:t>
      </w:r>
      <w:proofErr w:type="gram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Первый занимающийся начинает упражнение - передачи и ловля мяча в стену без ведения мяча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 продвижением вперед, бросок одной рукой сверху в движении, подбор мяча, ведение до боковой, прыжки толчком двумя (одной) одновременно вращая мяч вокруг туловища (или ведение вокруг туловища правой и левой) до средней линии, ведение мяча с поворотами или изменением направления перед собой, бросок с места или штрафной</w:t>
      </w:r>
      <w:proofErr w:type="gramEnd"/>
      <w:r w:rsidRPr="00F337FE">
        <w:rPr>
          <w:rFonts w:ascii="Times New Roman" w:hAnsi="Times New Roman" w:cs="Times New Roman"/>
          <w:i/>
          <w:iCs/>
          <w:sz w:val="24"/>
          <w:szCs w:val="24"/>
        </w:rPr>
        <w:t>, мяч передают следующему или баскетболист становится в конец колонны. Как только игрок выполнил передачи в движении, упражнение начинает следующий.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4.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,</w:t>
      </w:r>
      <w:proofErr w:type="gram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Занимающиеся</w:t>
      </w:r>
      <w:proofErr w:type="gramEnd"/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стоят в колонне по одному на пересечении боковой и лицевой линий. Первый посылает мяч вперед, выполняет ускорение и как только мяч один раз ударится о площадку ловит его двумя руками, переходит на ведение мяча, ведет мяч на максимальной скорости, бросок в кольцо после двух шагов. После броска подбирают мяч и идут в противоположный "угол» площадки и начинает упражнение сначала. Так игрок проходит 7-10 кругов.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5. Упор присев, мяч внизу. Продвижение вперед по прямой, перекатывая руками мяч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(два мяча, три мяча).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6. Игра в баскетбол 6 таймов по 10 мин. Отдых между первым и вторым таймом 5 мин., между вторым и третьим 4 мин., между третьим и четвертым 3 мин., между четвертым и пятым 2 мин. между пятым и шестым 1 ми</w:t>
      </w:r>
    </w:p>
    <w:p w:rsidR="00F337FE" w:rsidRPr="00F337FE" w:rsidRDefault="00F337FE" w:rsidP="00B910D7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ловкости /координационная подготовка/</w:t>
      </w:r>
    </w:p>
    <w:p w:rsidR="00F337FE" w:rsidRPr="00F337FE" w:rsidRDefault="00F337FE" w:rsidP="00B910D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упражнений, требующих тонкой координации движений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 из непривычного /неудобного/ положения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общей ловкости.</w:t>
      </w:r>
    </w:p>
    <w:p w:rsidR="00F337FE" w:rsidRPr="00F337FE" w:rsidRDefault="00F337FE" w:rsidP="00B910D7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Кувырок вперед через голову с предварительным прыжком на согнутые в локтях руки. Освоив упражнение можно делать до 10 кувырков подряд.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Кувырок назад через голову с падением на согнутую в локте руку.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Те же кувырки, что в упр.1,2, но в стороны.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Падение назад и быстрое вставание.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Падение вперед и быстрое вставание.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&lt;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Гимнастическое «колесо» влево и вправо.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Стойка на голове вначале с опорой у стены.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Стойка на руках.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Ходьба на руках.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10.Прыжки на батуте с поворотом на 180-360,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°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 падением на спину, на колени, на живот, с поворотами на 180 и 360, сальто вперед и назад. После приземления - немедленно встать.</w:t>
      </w:r>
    </w:p>
    <w:p w:rsidR="00F337FE" w:rsidRPr="00F337FE" w:rsidRDefault="00F337FE" w:rsidP="00B910D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специальной выносливости.</w:t>
      </w:r>
    </w:p>
    <w:p w:rsidR="00F337FE" w:rsidRPr="00B910D7" w:rsidRDefault="00F337FE" w:rsidP="00B910D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1.Прыжки на месте с поворотами на 90 и 130° с ведением одного или двух мячей.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Рывок с ведением одного или двух мячей на 5-</w:t>
      </w:r>
      <w:smartTag w:uri="urn:schemas-microsoft-com:office:smarttags" w:element="metricconverter">
        <w:smartTagPr>
          <w:attr w:name="ProductID" w:val="6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, кувырок вперед с мячом в руках и вновь рывок.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Ходьба на руках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 xml:space="preserve">: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 катанием мяча перед собой. Партнер поддерживает ноги.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Передачи мяча у стены в парах со сменой мест. Выполняются одним мячом.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Рывок с ведением мяча от центра поля к линии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'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штрафного броска, кувырок вперед с мячом в руках и бросок по кольцу.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Серийные прыжки через барьеры с ведением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Игра в «чехарду» с ведением мяча каждым игроком. Во время прыжка игрок берет мяч в руки.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 Мяч катится по земле с постоянной скоростью. Игроки перепрыгивают через катящийся мяч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толчком одной или двумя.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Прыжки через скакалку с ведением мяча. Вращающие скакалку также ведут мяч.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10.Прыжки через длинную скакалку в парах с передачами мяча. Игроки, вращающие скакалку, передают мяч.</w:t>
      </w: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hanging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гибкости</w:t>
      </w:r>
    </w:p>
    <w:p w:rsidR="00F337FE" w:rsidRPr="00C0691C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 на растяжение, увеличение амплитуды /степени подвижности/ в суставах, упражнение из других видов спорта /гимнастика, акробатика/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after="120"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выполнения обманных движений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0"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выполняются с различной амплитудой движения.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1. Обманные движения ногами на месте и в движении, с мячом и без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Обманные движения головой стоя на месте и в движении.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Обманные движения руками. Финты на передачу мяча и на бросок выполняются с мячом, на ловлю без мяча,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   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&lt;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4. Выполнение поворота плечом вперед, назад. </w:t>
      </w:r>
      <w:proofErr w:type="spell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Вышагивание</w:t>
      </w:r>
      <w:proofErr w:type="spellEnd"/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одной ногой, вторая опорная.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5. Обманные движения у препятствия (стула). Игрок с мячом выполняет финт на бросок или на передачу, стоя перед стулом, после этого обходит препятствие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«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справа или слева.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Обыгрывание неподвижного препятствия (стула, манекена) в движении. Игрок с мячом делает рывок к препятствию, обыгрывает его поворотом или другим финтом и продолжает движение к кольцу. Завершается упражнение броском по кольцу.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Игра 1х1 без мяча. Нападающий начинает движение по сигналу от лицевой линии и старается обыграть защитника финтами. Темп выполнения упражнения сначала средний, затем возрастает до быстрого. Защитник должен в первую очередь поддерживать правильную стойку, следить за работой ног. Его задача - как можно дольше не дать нападающему себя обойти.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Без умения расслабиться в баскетболе, где так важно сочетание многих качеств: быстроты, силы, точности, ловкости, - высоких результатов добиться невозможно. Важно научить баскетболиста умению самостоятельно расслабиться, аутогенной тренировке и самомассажу.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на расслабление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6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Свободные финты корпусом влево - вправо, вперед – назад;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Расслабление рук от кисти до плеча;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Расслабление ног, голени, сидя на полу;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»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Расслабление бедер сидя на полу;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Расслабление ног, ягодиц в висе;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Прыжки с перенесением центра тяжести с одной ноги на другую - "маятник";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Расслабляющие движения головой влево – вправо;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Аутогенное расслабление;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Самомассаж ног и рук.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4.1.3.Специальная физическая подготовка</w:t>
      </w:r>
    </w:p>
    <w:p w:rsid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Специальная физическая подготовка – процесс воспитания физических способностей и функциональных возможностей спортсмена, отвечающих специфике баскетбола.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Задачи по специальной физической подготовке следующие: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right="-1333" w:hanging="36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Повышение функциональных возможностей, обеспечивающих успешность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соревновательной деятельности;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2.Воспитание специальных физических способностей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3.Достижение спортивной формы.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Задачи специальной подготовки решаются по средствам: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быстроты и прыгучести движений баскетболиста;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специальной выносливости баскетболиста;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скоростно-силовых качеств баскетболиста;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игровой ловкости баскетболиста.</w:t>
      </w:r>
    </w:p>
    <w:p w:rsid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C0691C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C0691C" w:rsidRDefault="00C0691C" w:rsidP="00C0691C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Pr="00F337FE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C0691C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4.1.4.Технич</w:t>
      </w:r>
      <w:r w:rsidR="00C0691C">
        <w:rPr>
          <w:rFonts w:ascii="Times New Roman" w:hAnsi="Times New Roman" w:cs="Times New Roman"/>
          <w:b/>
          <w:bCs/>
          <w:sz w:val="24"/>
          <w:szCs w:val="24"/>
          <w:u w:val="single"/>
        </w:rPr>
        <w:t>еская подготовка баскетболиста.</w:t>
      </w:r>
    </w:p>
    <w:p w:rsidR="00F337FE" w:rsidRPr="00C0691C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ПРОГРАММНЫЙ МАТЕРИАЛ ДЛЯ ПРАКТИЧЕСКИХ ЗАН</w:t>
      </w:r>
      <w:r w:rsidR="00C0691C">
        <w:rPr>
          <w:rFonts w:ascii="Times New Roman" w:hAnsi="Times New Roman" w:cs="Times New Roman"/>
          <w:b/>
          <w:bCs/>
          <w:sz w:val="24"/>
          <w:szCs w:val="24"/>
        </w:rPr>
        <w:t>ЯТИЙ ДЛЯ ВСЕХ ЭТАПОВ ПОДГОТОВКИ</w:t>
      </w:r>
    </w:p>
    <w:tbl>
      <w:tblPr>
        <w:tblW w:w="9882" w:type="dxa"/>
        <w:jc w:val="center"/>
        <w:tblLayout w:type="fixed"/>
        <w:tblLook w:val="0000" w:firstRow="0" w:lastRow="0" w:firstColumn="0" w:lastColumn="0" w:noHBand="0" w:noVBand="0"/>
      </w:tblPr>
      <w:tblGrid>
        <w:gridCol w:w="3108"/>
        <w:gridCol w:w="1057"/>
        <w:gridCol w:w="890"/>
        <w:gridCol w:w="616"/>
        <w:gridCol w:w="805"/>
        <w:gridCol w:w="709"/>
        <w:gridCol w:w="709"/>
        <w:gridCol w:w="992"/>
        <w:gridCol w:w="996"/>
      </w:tblGrid>
      <w:tr w:rsidR="00F337FE" w:rsidRPr="00F337FE" w:rsidTr="00C0691C">
        <w:trPr>
          <w:trHeight w:val="1"/>
          <w:jc w:val="center"/>
        </w:trPr>
        <w:tc>
          <w:tcPr>
            <w:tcW w:w="3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ind w:left="422" w:hanging="42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25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ЭТАП СПОРТИНО - ОЗДОРОВИТЕЛЬНЫЙ И ЭТАП НАЧАЛЬНОЙ ПОДГОТОВКИ</w:t>
            </w:r>
          </w:p>
        </w:tc>
        <w:tc>
          <w:tcPr>
            <w:tcW w:w="42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ЭТАП УЧЕБНО -  ТРЕНИРОВОЧНЫЙ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 3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двух ног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движении сбоку.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на месте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встречном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Ловля мяча одной рукой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поступательном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Ловля мяча одной рукой при движении сбоку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груди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снизу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(встречные)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(поступательные)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на одном уровне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(сопровождающие)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от головы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от плеча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сбоку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снизу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мяча одной рукой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Передача мяча одной рукой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(встречные)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(поступательные)</w:t>
            </w:r>
          </w:p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2.3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на одном уровне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(сопровождающие)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 высоким отскоком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 низким отскоком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со зрительным контролем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без зрительного контроля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на месте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прямой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дугам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кругам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зигзагом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имением высоты с отскока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направления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поворотом и переводом мяча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переводом под ногой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Обвода соперника за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спиной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Обводка соперника с использованием нескольких приёмов подряд (сочетание)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от груди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снизу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добивание</w:t>
            </w:r>
          </w:p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отскоком от щита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без отскока от щита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(дальние)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(средние)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(ближние)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прямо перед щитом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под углом к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параллельно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Броски в корзину одной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рукой от плеча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Броски в корзину одной рукой снизу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добивание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 отскоком от щита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 - 5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одной рукой в корзину (дальние)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(средние)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(ближние)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корзину одной рукой прямо перед щитом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под углом к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C0691C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параллельно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3C4438" w:rsidRDefault="003C4438" w:rsidP="00C0691C">
      <w:pPr>
        <w:rPr>
          <w:rFonts w:ascii="Times New Roman" w:hAnsi="Times New Roman" w:cs="Times New Roman"/>
          <w:b/>
          <w:sz w:val="28"/>
        </w:rPr>
      </w:pPr>
    </w:p>
    <w:p w:rsidR="00C0691C" w:rsidRDefault="00C0691C" w:rsidP="00C0691C">
      <w:pPr>
        <w:rPr>
          <w:rFonts w:ascii="Times New Roman" w:hAnsi="Times New Roman" w:cs="Times New Roman"/>
          <w:b/>
          <w:sz w:val="28"/>
        </w:rPr>
      </w:pPr>
    </w:p>
    <w:p w:rsidR="00C0691C" w:rsidRDefault="00C0691C" w:rsidP="00C0691C">
      <w:pPr>
        <w:rPr>
          <w:rFonts w:ascii="Times New Roman" w:hAnsi="Times New Roman" w:cs="Times New Roman"/>
          <w:b/>
          <w:sz w:val="28"/>
        </w:rPr>
      </w:pPr>
    </w:p>
    <w:p w:rsidR="00C0691C" w:rsidRDefault="00C0691C" w:rsidP="00C0691C">
      <w:pPr>
        <w:rPr>
          <w:rFonts w:ascii="Times New Roman" w:hAnsi="Times New Roman" w:cs="Times New Roman"/>
          <w:b/>
          <w:sz w:val="28"/>
        </w:rPr>
      </w:pPr>
    </w:p>
    <w:p w:rsidR="00C0691C" w:rsidRDefault="00C0691C" w:rsidP="00C0691C">
      <w:pPr>
        <w:rPr>
          <w:rFonts w:ascii="Times New Roman" w:hAnsi="Times New Roman" w:cs="Times New Roman"/>
          <w:b/>
          <w:sz w:val="28"/>
        </w:rPr>
      </w:pPr>
    </w:p>
    <w:p w:rsidR="00C0691C" w:rsidRDefault="00C0691C" w:rsidP="00C0691C">
      <w:pPr>
        <w:rPr>
          <w:rFonts w:ascii="Times New Roman" w:hAnsi="Times New Roman" w:cs="Times New Roman"/>
          <w:b/>
          <w:sz w:val="28"/>
        </w:rPr>
      </w:pPr>
    </w:p>
    <w:p w:rsidR="00C0691C" w:rsidRDefault="00C0691C" w:rsidP="00C0691C">
      <w:pPr>
        <w:rPr>
          <w:rFonts w:ascii="Times New Roman" w:hAnsi="Times New Roman" w:cs="Times New Roman"/>
          <w:b/>
          <w:sz w:val="28"/>
        </w:rPr>
      </w:pPr>
    </w:p>
    <w:p w:rsidR="00C0691C" w:rsidRDefault="00C0691C" w:rsidP="00C0691C">
      <w:pPr>
        <w:rPr>
          <w:rFonts w:ascii="Times New Roman" w:hAnsi="Times New Roman" w:cs="Times New Roman"/>
          <w:b/>
          <w:sz w:val="28"/>
        </w:rPr>
      </w:pPr>
    </w:p>
    <w:p w:rsidR="000B0422" w:rsidRDefault="000B0422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21378A">
        <w:rPr>
          <w:rFonts w:ascii="Times New Roman" w:hAnsi="Times New Roman" w:cs="Times New Roman"/>
          <w:b/>
          <w:sz w:val="28"/>
        </w:rPr>
        <w:lastRenderedPageBreak/>
        <w:t>Кале</w:t>
      </w:r>
      <w:r w:rsidR="00E527C9">
        <w:rPr>
          <w:rFonts w:ascii="Times New Roman" w:hAnsi="Times New Roman" w:cs="Times New Roman"/>
          <w:b/>
          <w:sz w:val="28"/>
        </w:rPr>
        <w:t>ндарно-тематический план на 2020-2021</w:t>
      </w:r>
      <w:r w:rsidRPr="0021378A">
        <w:rPr>
          <w:rFonts w:ascii="Times New Roman" w:hAnsi="Times New Roman" w:cs="Times New Roman"/>
          <w:b/>
          <w:sz w:val="28"/>
        </w:rPr>
        <w:t xml:space="preserve"> уч. </w:t>
      </w:r>
      <w:r w:rsidR="00D1544A">
        <w:rPr>
          <w:rFonts w:ascii="Times New Roman" w:hAnsi="Times New Roman" w:cs="Times New Roman"/>
          <w:b/>
          <w:sz w:val="28"/>
        </w:rPr>
        <w:t>Г</w:t>
      </w:r>
      <w:r w:rsidRPr="0021378A">
        <w:rPr>
          <w:rFonts w:ascii="Times New Roman" w:hAnsi="Times New Roman" w:cs="Times New Roman"/>
          <w:b/>
          <w:sz w:val="28"/>
        </w:rPr>
        <w:t>од</w:t>
      </w:r>
    </w:p>
    <w:p w:rsidR="00D1544A" w:rsidRPr="00D1544A" w:rsidRDefault="00AB067B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</w:t>
      </w:r>
      <w:r w:rsidR="00D1544A" w:rsidRPr="00D1544A">
        <w:rPr>
          <w:rFonts w:ascii="Times New Roman" w:hAnsi="Times New Roman" w:cs="Times New Roman"/>
          <w:b/>
          <w:sz w:val="24"/>
        </w:rPr>
        <w:t xml:space="preserve"> год обучения</w:t>
      </w:r>
    </w:p>
    <w:p w:rsidR="000B0422" w:rsidRDefault="000B0422" w:rsidP="000B0422">
      <w:pPr>
        <w:jc w:val="center"/>
        <w:rPr>
          <w:b/>
        </w:rPr>
      </w:pPr>
    </w:p>
    <w:tbl>
      <w:tblPr>
        <w:tblW w:w="0" w:type="auto"/>
        <w:tblInd w:w="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80"/>
        <w:gridCol w:w="5307"/>
        <w:gridCol w:w="1095"/>
        <w:gridCol w:w="944"/>
        <w:gridCol w:w="992"/>
      </w:tblGrid>
      <w:tr w:rsidR="000B0422" w:rsidTr="000B0422">
        <w:tc>
          <w:tcPr>
            <w:tcW w:w="7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DA379D" w:rsidRDefault="000B0422" w:rsidP="00C0691C">
            <w:pPr>
              <w:pStyle w:val="a8"/>
              <w:jc w:val="center"/>
              <w:rPr>
                <w:b/>
              </w:rPr>
            </w:pPr>
            <w:r w:rsidRPr="00DA379D">
              <w:rPr>
                <w:b/>
              </w:rPr>
              <w:t>№</w:t>
            </w:r>
            <w:r>
              <w:rPr>
                <w:b/>
              </w:rPr>
              <w:t xml:space="preserve"> п/п</w:t>
            </w:r>
          </w:p>
        </w:tc>
        <w:tc>
          <w:tcPr>
            <w:tcW w:w="53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DA379D" w:rsidRDefault="000B0422" w:rsidP="00C0691C">
            <w:pPr>
              <w:pStyle w:val="a8"/>
              <w:jc w:val="center"/>
              <w:rPr>
                <w:b/>
              </w:rPr>
            </w:pPr>
            <w:r w:rsidRPr="00DA379D">
              <w:rPr>
                <w:b/>
              </w:rPr>
              <w:t>Тема и содержание деятельности</w:t>
            </w:r>
          </w:p>
        </w:tc>
        <w:tc>
          <w:tcPr>
            <w:tcW w:w="10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DA379D" w:rsidRDefault="000B0422" w:rsidP="00C0691C">
            <w:pPr>
              <w:pStyle w:val="a8"/>
              <w:jc w:val="center"/>
              <w:rPr>
                <w:b/>
              </w:rPr>
            </w:pPr>
            <w:r w:rsidRPr="00DA379D">
              <w:rPr>
                <w:b/>
              </w:rPr>
              <w:t>Кол-во часов</w:t>
            </w:r>
          </w:p>
        </w:tc>
        <w:tc>
          <w:tcPr>
            <w:tcW w:w="9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DA379D" w:rsidRDefault="000B0422" w:rsidP="00C0691C">
            <w:pPr>
              <w:pStyle w:val="a8"/>
              <w:jc w:val="center"/>
              <w:rPr>
                <w:b/>
              </w:rPr>
            </w:pPr>
            <w:r w:rsidRPr="00DA379D">
              <w:rPr>
                <w:b/>
              </w:rPr>
              <w:t xml:space="preserve">План. 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0B0422" w:rsidRPr="00DA379D" w:rsidRDefault="000B0422" w:rsidP="00C0691C">
            <w:pPr>
              <w:pStyle w:val="a8"/>
              <w:ind w:left="-23" w:firstLine="23"/>
              <w:jc w:val="center"/>
              <w:rPr>
                <w:b/>
              </w:rPr>
            </w:pPr>
            <w:r w:rsidRPr="00DA379D">
              <w:rPr>
                <w:b/>
              </w:rPr>
              <w:t xml:space="preserve">Факт. </w:t>
            </w:r>
          </w:p>
        </w:tc>
      </w:tr>
      <w:tr w:rsidR="000B0422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Default="000B0422" w:rsidP="00C0691C">
            <w:pPr>
              <w:pStyle w:val="a8"/>
              <w:jc w:val="center"/>
            </w:pPr>
            <w:r>
              <w:t>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Default="00B440D8" w:rsidP="00C0691C">
            <w:pPr>
              <w:pStyle w:val="a8"/>
            </w:pPr>
            <w:r w:rsidRPr="00F337FE">
              <w:t>Техника безопасности</w:t>
            </w:r>
            <w:r>
              <w:t xml:space="preserve"> на занятиях. О</w:t>
            </w:r>
            <w:r w:rsidRPr="00F337FE">
              <w:t>лимпийски</w:t>
            </w:r>
            <w:r>
              <w:t>е</w:t>
            </w:r>
            <w:r w:rsidRPr="00F337FE">
              <w:t xml:space="preserve"> игр</w:t>
            </w:r>
            <w:r>
              <w:t>ы.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Default="000B0422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Default="00AB067B" w:rsidP="00C0691C">
            <w:pPr>
              <w:pStyle w:val="a8"/>
              <w:jc w:val="center"/>
            </w:pPr>
            <w:r>
              <w:t>3.09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0B0422" w:rsidRDefault="000B0422" w:rsidP="00C0691C">
            <w:pPr>
              <w:pStyle w:val="a8"/>
              <w:jc w:val="center"/>
            </w:pPr>
          </w:p>
        </w:tc>
      </w:tr>
      <w:tr w:rsidR="00B440D8" w:rsidTr="00B440D8">
        <w:trPr>
          <w:trHeight w:val="624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B440D8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8.09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10.09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15.09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17.09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22.09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24.09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29.09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1.10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10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6.10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11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8.10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12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13.10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13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с броском в корзину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15.10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14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</w:pPr>
            <w:r w:rsidRPr="00F337FE">
              <w:t>Учебно-тренировочная игра</w:t>
            </w:r>
            <w:r>
              <w:t xml:space="preserve">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20.10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15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</w:pPr>
            <w:r>
              <w:t>Теоретическая подготовка.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22.10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16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27.10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17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сверху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29.10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18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3.11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19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мяча двумя руками от груди (с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lastRenderedPageBreak/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5.11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lastRenderedPageBreak/>
              <w:t>20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снизу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10.11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 места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12.11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прямой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17.11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дугам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19.11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кругам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24.11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сверху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AB067B" w:rsidP="00C0691C">
            <w:pPr>
              <w:pStyle w:val="a8"/>
              <w:jc w:val="center"/>
            </w:pPr>
            <w:r>
              <w:t>26.11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от груди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3F187B" w:rsidP="00C0691C">
            <w:pPr>
              <w:pStyle w:val="a8"/>
              <w:jc w:val="center"/>
            </w:pPr>
            <w:r>
              <w:t>1.12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снизу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3F187B" w:rsidP="00C0691C">
            <w:pPr>
              <w:pStyle w:val="a8"/>
              <w:jc w:val="center"/>
            </w:pPr>
            <w:r>
              <w:t>3.12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B440D8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Учебно- тренировочная игра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заданиями. Круговая тренировка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8.12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</w:pPr>
            <w:r w:rsidRPr="00F337FE">
              <w:t>Техника безопасности</w:t>
            </w:r>
            <w:r>
              <w:t xml:space="preserve"> на занятиях.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10.12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30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B440D8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15.12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31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зигзагом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17.12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32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нием высоты с отскока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22.12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33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направления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24.12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34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29.12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35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поворотом и переводом мяча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12.01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36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отскоком от щита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14.01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37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без отскока от щита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19.01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38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места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21.01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lastRenderedPageBreak/>
              <w:t>39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26.01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40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28.01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41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на одном уровне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2.02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42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Техника и тактика защиты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4.02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43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после двойного шага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9.02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44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игра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11.02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45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</w:pPr>
            <w:r w:rsidRPr="00F337FE">
              <w:t>Техника безопасности</w:t>
            </w:r>
            <w:r>
              <w:t xml:space="preserve"> на занятиях.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16.02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46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B440D8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18.02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47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 врачебный контроль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25.02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48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Основы судейской терминологии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2.03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49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Общая </w:t>
            </w: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-подготовка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4.03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50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Специальная </w:t>
            </w: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-подготовка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9.03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51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зигзагом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11.03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52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16.03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53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с проходом под щитом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18.03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54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23.03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55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C0691C">
            <w:pPr>
              <w:pStyle w:val="a8"/>
              <w:jc w:val="center"/>
            </w:pPr>
            <w:r>
              <w:t>25.03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56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30.03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57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1.04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58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6.04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59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8.04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60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13.04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61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15.04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lastRenderedPageBreak/>
              <w:t>62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20.04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63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22.04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64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27.04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65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29.04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66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с броском в корзину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4.05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67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</w:pPr>
            <w:r w:rsidRPr="00F337FE">
              <w:t>Учебно-тренировочная игра</w:t>
            </w:r>
            <w:r>
              <w:t xml:space="preserve">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6.05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68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</w:pPr>
            <w:r>
              <w:t>Теоретическая подготовка.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11.05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69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13.05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70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60445B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18.05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71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20.05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72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60445B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Тестирование ,мониторинг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57D9A" w:rsidP="00C0691C">
            <w:pPr>
              <w:pStyle w:val="a8"/>
              <w:jc w:val="center"/>
            </w:pPr>
            <w:r>
              <w:t>25.05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  <w:tr w:rsidR="00AB1CE9" w:rsidTr="000B0422">
        <w:tc>
          <w:tcPr>
            <w:tcW w:w="6087" w:type="dxa"/>
            <w:gridSpan w:val="2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Pr="0021378A" w:rsidRDefault="00AB1CE9" w:rsidP="00C0691C">
            <w:pPr>
              <w:pStyle w:val="a8"/>
              <w:jc w:val="center"/>
              <w:rPr>
                <w:b/>
              </w:rPr>
            </w:pPr>
            <w:r w:rsidRPr="0021378A">
              <w:rPr>
                <w:b/>
              </w:rPr>
              <w:t>ИТОГО ЧАСОВ: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Pr="0021378A" w:rsidRDefault="0060445B" w:rsidP="00C0691C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C0691C">
            <w:pPr>
              <w:pStyle w:val="a8"/>
              <w:jc w:val="center"/>
            </w:pPr>
          </w:p>
        </w:tc>
      </w:tr>
    </w:tbl>
    <w:p w:rsidR="00F337FE" w:rsidRPr="00F337FE" w:rsidRDefault="00F337FE" w:rsidP="00C0691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1.ТЕХНИКА В НАПАДЕНИИ. СТОЙКА В НАПАДЕНИИ.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 Принять положение стойки без мяча стоя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2.Ходьба обычная, варианты ходьбы, по сигналу (слуховому, зрительному) принять стойку баскетболиста.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3.Бег, варианты бега, по слуховому, зрительному сигналу принять стойку баскетболиста.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 Из различных исходных положений, после выполнения общеразвивающих упражнений принять стойку баскетболиста.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1.Тяжесть тела перенесена на одну ногу, а вторая недостаточно согнута в коленном суставе.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2.Пятки касаются пола.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3.Туловище чрезмерно наклонено вперед, а таз отведен назад.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4.Носки ног чрезмерно разведены наружу.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5.Голова и руки опущены.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6.Излишняя напряженность.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2. ТЕХНИКА ДЕРЖАНИЯ БАСКЕТБОЛЬНОГО МЯЧА.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1.Принять положение имитация держания мяча, образуя воронкообразное положение кистей;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2.Наклониться к лежащему на полу мячу, положить на него кисти рук и поднять мяч на уровне груди;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3.Подбросить мяч вверх и поймать его на уровне груди;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4.В парах занимающиеся поочередно поднимают мяч и выполняют им движения в разных направлениях, а партнеры проверяют правильность держания, положение пальцев, ладоней;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5.Занимающиеся перемещаются с мячом в руках и по сигналу стойки с мячом;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6.Соревнование на правильность выполнения стоек с мячом и без мяча. Занимающиеся выстраиваются в две колонны, учитель – в центре площадки. По сигналу учителя колонны подбегают к нему, фиксируют стойку баскетболиста и учитель оценивает качество выполнения приема обоих учеников, после чего они возвращаются в конец колонны. Ученик, показавший лучшую технику стойки, получает 1 очко. При равном качестве демонстрации приема оба ученика получают по одному очку. Побеждает команда, набравшая большее количество очков.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1.Кисти располагаются на задней поверхности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2.Мяч касается ладоней.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3.Пальцы направлены вниз.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3. ПЕРЕДВИЖЕНИЕ БЕЗ МЯЧА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передвижения без мяча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 Бег по периметру площадки с ускорениями на определенных участках площадки.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2.Ускорение по сигналу.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3.Бег по кругу. По сигналу, последующий догоняет впереди бегущего.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4.Бег по кругу. По сигналу, последующий «змейкой» обегает впереди бегущих и продолжает бег во главе колонны.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5.То же, но ученики в колонне перемещаются спиной вперед.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6.Ученики бегут в колонне по одному с интервалом 1-</w:t>
      </w:r>
      <w:smartTag w:uri="urn:schemas-microsoft-com:office:smarttags" w:element="metricconverter">
        <w:smartTagPr>
          <w:attr w:name="ProductID" w:val="1,5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1,5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. По сигналу последний догоняет направляющего в колонне по кратчайшему пути и становится во главе колонны.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1.Бег с носка.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2.Ноги в коленном суставе прямые.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4. ОСТАНОВКА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ДВУМЯ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ШАГАМИ. ОСТАНОВКА ПРЫЖКОМ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остановки двумя шагами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1.Ходьба, один шаг короткий, 2-ой длинный.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2.Бег, один шаг короткий, второй длинный.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3.У игрока мяч – подбросить вперед – поймать от пола с шагом правой (длинный), 2-ой шаг левой стопорящий короткий.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4.Тоже, но медленно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5.Остановка двумя шагами после ловли мяча.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6.Остановка двумя шагами после ведения по зрительному, слуховому сигналу.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В парах. Один игрок ведет мяч – остановка – двумя шагами – повороты плечом вперед, назад – передача партнеру.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8.Эстафеты.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остановки прыжком.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1.Ходьба. Остановка прыжком.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2.Бег. Остановка прыжком.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3.Бег. Остановка после слухового, зрительного сигнала.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4.Остановка прыжком после ловли мяча.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5.Остановка прыжком после ведения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6.Эстафеты.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1.Стопа на одной линии по ходу движения, перенос массы тела на выставленную вперед ногу и, как правило,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потеря равновесия.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2.Шаги выполняются с постановкой стоп с носка и недостаточно сгибаются в коленных суставах.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3.Чрезмерно высокий подскок – при остановке прыжком.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5.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ПОВОРОТЫ НА МЕСТЕ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Упражнения для обучения техники поворотов  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1.Выполнение поворота стоя на месте без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2.То же с мячом.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3.То же в сочетании с ловлей мяча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4.То же в сочетании с ведением мяча, остановками.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5.То же с добавлением ловли и передачи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6.То же с сопротивлением защитника.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7.Эстафеты.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ПО ТЕХНИКЕ ПЕРЕДВИЖЕНИЙ.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1.Выполняй остановки и повороты быстро.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2.Удерживай ноги на ширине плеч.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3.Сохраняй низкую стойку и равновесие.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4.Укрывай мяч от защитника телом.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1.Отрыв или смещение осевой ноги.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2.Вертикальные колебания высоты центра тяжести.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3.Перенос массы тела на маховую ногу.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4.Выпрямление осевой ноги.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5.Туловище сильно наклонено вперед.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 Мяч не укрыт туловищем от защитника.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6. ЛОВЛЯ МЯЧА. ЛОВЛЯ ОДНОЙ РУКОЙ. ЛОВЛЯ ВЫСОКОЛЕТЯЩИХ МЯЧЕЙ.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ловли мяча.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1.Ловля мяча стоя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2.Ловля мяча в движении бегом.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 Ловля высоко и низко летящего мяча.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1.Отсутствует уступающее движение рук во время прикосновения к мячу.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2.Кисти обращены ладонями друг к другу или широко расставлены в стороны и мяч проходит между кистей.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3.Руки (рука) не вытягиваются навстречу мячу.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4.Пальцы встречаются с мячом, когда руки (рука) значительно согнуты в локтевых суставах.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5.Мяч принят ладонями (ладонью), а не кончиками пальцев.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7. ПЕРЕДАЧА МЯЧА ДВУМЯ РУКАМИ ОТ ГРУДИ, СТОЯ НА МЕСТЕ ПЕРЕДАЧА ОДНОЙ РУКОЙ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передачи.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1.Имитация передачи.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2.Замах и передача без работы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3.Передача с работой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4.Передача на длинное и короткое расстояние.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5.Передача в разных направлениях.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6.Передача в сочетании с другими техническими приемами.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7.Подвижные игры.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1.Несогласованность движения рук и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2.Широкая постановка локтей, чрезмерная амплитуда замаха.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3.Отсутствие захлестывающего движения кистями.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4.Туловище чрезмерно наклонено вперед.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5.При передаче одной рукой: поднимают мяч высоко над плечом.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6.При передаче в движение так же вертикальное колебание туловища или прыжки, вместо скользящих «мягких» шагов.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 Передача и ловля мяча разучиваются одновременно.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передачи мяча в движении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1.«Мертвый мяч». Занимающиеся разбиваются на пары. В 5-</w:t>
      </w:r>
      <w:smartTag w:uri="urn:schemas-microsoft-com:office:smarttags" w:element="metricconverter">
        <w:smartTagPr>
          <w:attr w:name="ProductID" w:val="6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6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от стены </w:t>
      </w:r>
      <w:proofErr w:type="gram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у</w:t>
      </w:r>
      <w:proofErr w:type="gram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занимающегося, на вытянутой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 сторону руке, находится мяч. Его партнер идет широкими шагами с расстояния 3-</w:t>
      </w:r>
      <w:smartTag w:uri="urn:schemas-microsoft-com:office:smarttags" w:element="metricconverter">
        <w:smartTagPr>
          <w:attr w:name="ProductID" w:val="4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4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 с шагом правой ноги берет мяч с руки, выполняет замах, шаг левой, выносит руки вперед и, не ставя на опору правую ногу, финальным, захлестывающим движением посылает мяч в стену, ставит правую ногу на опору.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2.То же, но медленно бегом.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3.Передача в движении после ловли.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4.Передача в движении после ведения.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5.Передачи в движении во встречных колоннах.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6.Передачи в движении при параллельном передвижении игроков к противоположному щиту.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7.Передачи в движении по кругу.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8.Подвижные игры: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«Командные салки». Группа делится на 2 команды. Одна команда водящая, вторая – убегающая. Команда водящих передает друг другу мяч заданным способом, стараясь догнать игроков противоположной команды и осалить их мячом, не выпуская мяча из рук. Осаленный выходит из игры. Игра закончиться, когда первая команда всех осалит. Затем они меняются ролями.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u w:val="single"/>
        </w:rPr>
        <w:t>Методические указания: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игра универсальная, в ней закрепляется техника передвижения без мяча, остановки, повороты, передачи, стоя на месте и в движении.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«Салки и мяч». Игроки бегают по площадке, спасаясь от преследования водящего, и передают друг другу мяч. Задача состоит в том, чтобы в конечном итоге послать мяч игроку, которого настигает водящий, так как игрока с мячом салить нельзя. Однако водящий может осалить мяч в руках играющего. Последний, в этом случае, становится водящим. Водящему разрешается в ходе игры салить мяч на лету, перехватывая его. Если водящий сумел это сделать, его сменяет игрок, виновный в потере мяча.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«Чья команда сделает больше передач». Две команды. Игра начинается с подбрасывания мяча в центральном кругу. Команда, овладевшая мячом, начинает выполнять передачи между своими игроками, перемещаясь в любом направлении по площадке. Вторая команда старается перехватить мяч, не давая игрокам получить точную передачу.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Тренер считает количество передач сделанных командой до тех пор, пока мячом не овладеет вторая команда. Затем он начинает считать выполненные передачи. Можно играть до определенного количества передач или времени. Бегать с мячом в руках нельзя.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ловле мяча игроки останавливаются или подпрыгивают.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Бегут в руках с мячом, т.е. больше 2-х шагов.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 Двигаются в сторону, а не на встречу мячу (упр. при встречном беге в колоннах).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Передача очень высоко или низко, а не а грудь.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Очень сильная передача.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ЛОВЯЩЕМУ МЯЧ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отводить взгляда от летящего мяча до тех пор, пока он не коснется кончиков пальцев.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Вытягивать руки навстречу летящему мячу, расслабляя при этом локти и кисти.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ловле низкого мяча направлять пальцы вниз, а ладони наружу, при ловле высокого мяча направлять пальцы вверх, а ладони наружу.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приближении мяча руки в локтевых суставах согнуть, а пальцы расставить в стороны, образуя ими полусферу.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касаться мяча ладонями.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Выходить навстречу летящему мячу.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ПЕРЕДАЮЩЕМУ МЯЧ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допускать небрежности при выполнении передач.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Выполнять передачи быстро.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выпуске мяча контролировать его кончиками пальцев.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Передавать мяч в точку, где будет партнер, а не туда, где он находится в настоящее время.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Смотреть в сторону от партнера, принимающего передачу,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а не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на него.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стоять после передачи, выйти на свободное место.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– единственный прием, дающий возможность игроку продвигаться с мячом по площадке с большим диапазоном скоростей и в любом направлении.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осуществляется последовательными мягкими толчками мяча одной рукой вниз – вперед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несколько в сторону от ступней. Основные движения выполняют локтевой и лучезапястный суставы. Ноги необходимо сгибать, чтобы сохранить положение равновесия и быстро изменить направление движения. Туловище слегка подают вперед, плечо и рука, свободная от мяча, должны не подпускать соперника к мячу. Для ведения характера синхронность ритма чередования шагов и движений руки, контактирующей с мячом.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Хлопок по мячу.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Туловище сильно наклонено вперед, голова опущена вниз.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Мяч ударяется перед собой.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Ноги недостаточно согнуты.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со зрительным контролем.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8. ВЕДЕНИЕ МЯЧА С ИЗМЕНЕНИЕМ СКОРОСТИ И ВЫСОТЫ ОТСКОКА. ВЕДЕНИЕ С ИЗМЕНЕНИЕМ НАПРВЛЕНИЯ. ВЕДЕНИЕ МЯЧА ПО ПРЯМОЙ, С ИЗМЕНЕНИЕМ НАПРАВЛЕНИЯ.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ведения мяча по прямой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в ходьбе.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медленным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на максимальной скорости.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по прямой – остановка заданным способом – передача.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по прямой – остановка – поворот – передача.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Ускорение – ловля мяча – ведение – остановка – поворот – передача.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высоты отскока.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9.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скорости.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10.Ведение с изменением высоты отскока и скорости.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11.9 и 10 упражнения в условиях сопротивления.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ведения мяча с изменением направления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на месте правой – перевод на левую, ведение левой – перевод на правую.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шагом, правой рукой в правую сторону – перевод на левую руку – ведение левой рукой в левую сторону и т.д.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направления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направления, меняя направление перед препятствием (стойки, набивные мячи).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направления в условиях сопротивления.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Подвижные игры. 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  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ДРИБЛЕРУ (ВЕДУЩЕМУ МЯЧ)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Держать голову поднятой и вести мяч без зрительного контроля.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бить по мячу ладонью.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Изменить длину шага и направление движения.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ударять мячом о пол, если не хочешь продвинуться.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Контролировать мяч пальцами.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Снижать высоту отскока мяча при подходе к сопернику.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Увеличивать высоту отскока мяча для ускорения ведения.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Быть готовым сделать передачу или бросок по корзине.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правой рукой влево и наоборот.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переводе мяча с руки на руку отсутствует низкий отскок.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Туловище в момент перевода не укрывает мяч.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9. БРОСОК МЯЧА В КОРЗИНУ. БРОСОК ДВУМЯ РУКАМИ ОТ ГРУДИ СТОЯ НА МЕСТЕ. БРОСОК МЯЧА ОДНОЙ РУКОЙ ОТ ПЛЕЧА СТОЯ НА МЕСТЕ.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ТЕХНИКЕ БРОСКОВ С МЕСТА</w:t>
      </w:r>
    </w:p>
    <w:p w:rsidR="00F337FE" w:rsidRPr="003C4438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1.Имитация </w:t>
      </w:r>
      <w:proofErr w:type="spell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захлеста</w:t>
      </w:r>
      <w:proofErr w:type="spell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кистями (кистью) с фиксацией финального положения.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Имитация замаха (кругообразного), выноса мяча, </w:t>
      </w:r>
      <w:proofErr w:type="spell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захлест</w:t>
      </w:r>
      <w:proofErr w:type="spell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кистями, фиксация финального положения.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Имитация броска с работой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Бросок партнеру или в стену без работы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Целостное выполнение броска в стену или партнеру.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Броски мяча в корзину с близкого расстояния сначала под углом 45 градусов к щиту (с отскоком), затем прямо перед корзиной.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Броски мяча с линии штрафного, соблюдая все правила его выполнения.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8. 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Подвижные игры.</w:t>
      </w:r>
    </w:p>
    <w:p w:rsidR="00F337FE" w:rsidRPr="003C4438" w:rsidRDefault="00F337FE" w:rsidP="00C0691C">
      <w:pPr>
        <w:widowControl w:val="0"/>
        <w:tabs>
          <w:tab w:val="left" w:pos="360"/>
        </w:tabs>
        <w:autoSpaceDE w:val="0"/>
        <w:autoSpaceDN w:val="0"/>
        <w:adjustRightInd w:val="0"/>
        <w:spacing w:after="0"/>
        <w:ind w:left="1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80"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Руки выпрямляются вертикально вверх.</w:t>
      </w:r>
    </w:p>
    <w:p w:rsidR="00F337FE" w:rsidRPr="003C4438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Бросок выполняется без работы ног, траектории обратного вращения.</w:t>
      </w:r>
    </w:p>
    <w:p w:rsidR="00F337FE" w:rsidRPr="003C4438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Отсутствует захлестывающее движение кистями.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</w:p>
    <w:p w:rsidR="00F337FE" w:rsidRPr="003C4438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Отсутствие расслабления после броска.</w:t>
      </w:r>
    </w:p>
    <w:p w:rsidR="00F337FE" w:rsidRPr="003C4438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Отсутствие согласованности работы рук и ног.</w:t>
      </w:r>
    </w:p>
    <w:p w:rsidR="00F337FE" w:rsidRPr="003C4438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Потеря равновесия.</w:t>
      </w:r>
    </w:p>
    <w:p w:rsidR="00F337FE" w:rsidRPr="003C4438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Несогласованность в работе рук и ног.</w:t>
      </w:r>
    </w:p>
    <w:p w:rsidR="00F337FE" w:rsidRPr="003C4438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Неполное разгибание руки в локтевом суставе.</w:t>
      </w:r>
    </w:p>
    <w:p w:rsidR="00F337FE" w:rsidRPr="003C4438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Отсутствие </w:t>
      </w:r>
      <w:proofErr w:type="spell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захлеста</w:t>
      </w:r>
      <w:proofErr w:type="spell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руки.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10. БРОСОК ОДНОЙ РУКОЙ СВЕРХУ В ДВИЖЕНИИ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ТЕХНИКЕ БРОСКА ОДНОЙ РУКОЙ СВЕРХУ В ДВИЖЕНИИ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прямая рука поднята вверх, мяч лежит на широко расставленных пальцах, которые смотрят назад – за счет тыльного сгибания кисти мяч отделяется от руки вверх, слегка вращаясь.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на уровне груди – вынос мяча над правым плечом – в верхней точке – выпуск мяча с захлестывающим движением кисти.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левая нога впереди на пятке, ноги в коленных суставах согнуты, мяч на уровне груди. Одновременно отталкивается левой, мах правой и вынос мяча над правым плечом, выпуск мяча над собой в верхней точке, приземление на 2 ноги.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Правая нога впереди на пятке и с шагом левой тоже, что и в 3 упражнении.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Занимающиеся разбиваются на пары. У одного, на вытянутой в сторону руке, находится мяч. Его партнер идет широким шагом с расстояния 2-</w:t>
      </w:r>
      <w:smartTag w:uri="urn:schemas-microsoft-com:office:smarttags" w:element="metricconverter">
        <w:smartTagPr>
          <w:attr w:name="ProductID" w:val="3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3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. и под шаг правой берет мяч с руки партнера, делает шаг левой, отталкивается, мах правой – вынос мяча – бросок над собой.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То же, медленно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То же, но партнер с мячом располагается на боковой линии 3-х секундной зоны и бросок в кольцо с отражением от щита.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движении, после ловли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9.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движении, после ведения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10.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Эстафеты, комплексные упражнения.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Методические указания: упражнения даны для занимающихся бросающих правой рукой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ловится под разноименную бросающей руке ногу.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Вынос руки с мячом для броска при выполнении шага.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Выпуск мяча с руки, согнутой в локтевом суставе.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Резкое, сильное движение руки с мячом.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Отсутствие маха правой ногой, а просто сгибание ее в коленном суставе.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Сгибание пальцев, а не захлестывающие движения кистью.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11. БРОСОК В ПРЫЖКЕ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ТЕХНИКЕ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БРОСКА В ПРЫЖКЕ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стойка баскетболиста – мяч на уровне груди. Вынос мяча – в исходное положение – для броска вдоль средней линии туловища.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сидя на полу. Вынос мяча вдоль средней линии туловища.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Вынос мяча для броска одновременно с отталкиванием.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Из исходного положения, стоя на гимнастической скамейке – отталкивание, вынос мяча и приземление на пол.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То же, но исходное положение перед гимнастической скамейкой.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прыжке выполняют полностью около стенки или в парах.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с расстояния 1,5-</w:t>
      </w:r>
      <w:smartTag w:uri="urn:schemas-microsoft-com:office:smarttags" w:element="metricconverter">
        <w:smartTagPr>
          <w:attr w:name="ProductID" w:val="2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2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после ловли мяча. Одновременно с ловлей мяча игрок выполняет </w:t>
      </w:r>
      <w:proofErr w:type="spell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напрыгивание</w:t>
      </w:r>
      <w:proofErr w:type="spell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на пятки (с одновременной постановкой пяток на пол или с разновременной, т.е. сначала ставит ногу на пятку, а затем подставляет другую то же на пятку).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9.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прыжке после ведения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10.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Подвижные игры и эстафеты.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СНАЙПЕРУ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Выполняй броски быстро.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 исходном положении перед броском удерживай мяч перед грудью, близко к туловищу.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Если бросаешь одной рукой, выведи локоть бросающей руки вперед.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Выпускай мяч через указательный палец.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Постоянно удерживай взгляд на цели.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Полностью сосредоточься на броске.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Следи за легкостью и непринужденностью броска.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выносится в исходное положение для броска до прыжка.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При «</w:t>
      </w:r>
      <w:proofErr w:type="spell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подседании</w:t>
      </w:r>
      <w:proofErr w:type="spellEnd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» наблюдается размахивание мячом.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Локоть бросающей руки низко опущен и отведен в сторону.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лежит на всей ладони.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в верхнем положении выносится далеко вперед или назад.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Не выпрямляется полностью рука при броске.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12. ОБМАННЫЕ ДВИЖЕНИЯ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УПРАЖНЕНИЯ ДЛЯ ОБУЧЕНИЯ ОБМАННЫМ ДЕЙСТВИЯМ ПЕРЕД ПЕРЕДАЧЕЙ, ЛОВЛЕЙ ИЛИ БРОСКОМ.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Передача без зрительного контроля – мяч передается вправо, игрок смотрит влево.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Движение на передачу вправо (влево), не выпуская мяч, резко изменить направление и передать его.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Движение на передачу вправо (влево), изменить способ передачи после ложного движения.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Передачи в парах на расстоянии 5-</w:t>
      </w:r>
      <w:smartTag w:uri="urn:schemas-microsoft-com:office:smarttags" w:element="metricconverter">
        <w:smartTagPr>
          <w:attr w:name="ProductID" w:val="7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7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, между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ними защитник. Задача защитника перехватить мяч. Перед передачей, чтобы вывести из равновесия защитника, выполнить обманное движение на передачу вправо или влево.</w:t>
      </w: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13.УЧЕБНЫЕ ДВУСТОРОННИЕ ИГРЫ С ОГРАНИЧЕНИЯМИ И ДОПОЛНИТЕЛЬНЫМИ ПРАВИЛАМИ.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К игре с соблюдением всех правил баскетбола следует подходить постепенно, начиная с уменьшенного времен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и,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ограниченного состава игроков в команде и упрощенных правил. Ученики должны последовательно знакомиться со всеми составными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частями игры. Судейство игр с ограничениями или дополнительными правилами проводится под руководством учителя или его помощника, из числа наиболее подготовленных учеников. Постепенное обучение игровым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действиям помогает новичкам успешно преодолевать трудности применения техни</w:t>
      </w:r>
      <w:r w:rsidR="00F71CC0">
        <w:rPr>
          <w:rFonts w:ascii="Times New Roman" w:hAnsi="Times New Roman" w:cs="Times New Roman"/>
          <w:i/>
          <w:iCs/>
          <w:color w:val="FFFFFF"/>
          <w:sz w:val="20"/>
          <w:szCs w:val="20"/>
        </w:rPr>
        <w:t>к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и в процессе игры. Для устранения игры "толпой", индивидуализма в действиях и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ограниченного применения технических приемов, предполагаются различные варианты учебных игр.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 рекомендуемых вариантах особого внимания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заслуживают игры, позволяющие охватить большое количество занимающихся.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I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-й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а р и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</w:rPr>
        <w:t>-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Во всю длину площадки чертятся две параллельные линии, которые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делят площадку на три равных коридора. В составе команды пять игроков: правый и левый защитники, центровой, левый и правый крайние. Правый крайний и правый защитник играют только пределах правого коридора. Левый крайний и левый защитник играют в пределах левого коридора. В ходе игры они могут меняться местами, не выходя за пределы своего коридора. В центральный коридор можно забегать при бросках мяча в корзину или при ведении мяча по направлению к щиту. Центровому разрешается играть во всех коридорах. Эта роль обычно поручается хорошо подготовленному ученику.</w:t>
      </w:r>
    </w:p>
    <w:p w:rsid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2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  <w:u w:val="single"/>
        </w:rPr>
        <w:t>-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То же, что и в первом варианте, но игрокам разрешается меняться местами: правому крайнему с левым крайним и левому защитнику с правым защитником. Цент</w:t>
      </w:r>
      <w:r w:rsidR="00F71CC0">
        <w:rPr>
          <w:rFonts w:ascii="Times New Roman" w:hAnsi="Times New Roman" w:cs="Times New Roman"/>
          <w:i/>
          <w:iCs/>
          <w:sz w:val="20"/>
          <w:szCs w:val="20"/>
        </w:rPr>
        <w:t>ровой играет во всех коридорах.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3-й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р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проводится с соблюдением всех правил, включая атаку корзины после того, как мяч побывает у всех игроков нападающей команды.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4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  <w:u w:val="single"/>
        </w:rPr>
        <w:t>~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р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проводится с соблюдением всех правил, включая дополнительное правило, направленное на целесообразное выполнение ведения мяча (разрешается вести мяч, если нет возможности передать его ближайшим партнерам).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5-й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р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и. а н т</w:t>
      </w:r>
      <w:r w:rsidRPr="003C4438">
        <w:rPr>
          <w:rFonts w:ascii="Times New Roman" w:hAnsi="Times New Roman" w:cs="Times New Roman"/>
          <w:i/>
          <w:iCs/>
          <w:sz w:val="20"/>
          <w:szCs w:val="20"/>
          <w:u w:val="single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(«Зонный баскетбол»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"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модификация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игры «Передай дальше» из опыта польских тренеров). Игра способствует изучению простых тактических действий: выбор места на площадке для получения мяча, целесообразное расположение и взаимодействие игроков, перехват мяча во время передачи, держание игрока без мяча и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 мячом. В каждой команде девять игроков: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пятеро выполняют нападающие функции в передовой зоне, остальные четыре - защитные функции в тыловой зоне (они противодействуют пяти нападающим противоположной команды)</w:t>
      </w:r>
      <w:proofErr w:type="gram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.П</w:t>
      </w:r>
      <w:proofErr w:type="gramEnd"/>
      <w:r w:rsidRPr="003C4438">
        <w:rPr>
          <w:rFonts w:ascii="Times New Roman" w:hAnsi="Times New Roman" w:cs="Times New Roman"/>
          <w:i/>
          <w:iCs/>
          <w:sz w:val="20"/>
          <w:szCs w:val="20"/>
        </w:rPr>
        <w:t>о условиям игры пятерка нападающих располагается в пяти кругах диаметром 1,5м.каждый. Нападающим разрешается одной ногой выходить из круга, чтобы увеличить зону для ловли мяча от партнеров. Нападающий, получив мяч, может воспользоваться поворотами и шагом в любую сторону за пределы круга (не смещая осевую ногу). Особенно важно сделать шаг с мячом при передачах. Это помогает игроку освободиться от опекающего его защитника и выполнить свободную передачу партнеру. Четыре защитника противоположной команды ведут борьбу с пятью нападающими. Защитники свободно бегают по площадке, но не имеют права забегать в круг. Защитник пытается перехватить мяч при передачах между нападающими. Если нападающему удалось овладеть мячом, защитник мешает ему выполнить точную передачу. В этих условиях (неплотного единоборства) защитник может выбить мяч из рук, если нападающий не успел сделать поворота или шага назад.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180" w:after="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Основные правила: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180" w:after="0"/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 Команды после приветствия становятся на свои места: пятерка нападающих в пяти кругах, четыре защитника около центрального круга.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 Судья подбрасывает мяч между двумя защитниками, которые в прыжке стремятся отбить его своим партнерам-защитникам. Игрок, овладевший мячом, пытается точно передать мяч в круг своему партнеру-нападающему.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 Нападающие стараются точно передавать мяч друг другу. Как только мяч окажется в кругу, ближайшем к корзине, нападающий может воспользоваться благоприятным случаем, чтобы забросить мяч в корзину с близкого расстояния.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 Мяч, заброшенный в корзину, вводится в игру баскетболистом противоположной команды. Игроки-защитники вводят в игру мяч передачей из-за лицевой линии. Они могут воспользоваться ведением или передачей мяча своим нападающим, расположенным в пяти кругах на противоположной половине площадки. Игра продолжается, если при неточном броске мяч отскочил в круг к нападающему.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5. Если при неточном броске мяч отскочил к защитникам, они передают его своим нападающим на противоположную половину площадки.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 Через определенный промежуток времени в командах изменяется расстановка игроков. Побеждает команда, которая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^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установленное время набрала наибольшее количество очков.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       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</w:rPr>
        <w:t>^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/>
          <w:iCs/>
          <w:color w:val="FFFFFF"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6-й в а р и а н т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("Школьный баскетбол"). В игре участвуют 20 занимающихся: 10 мальчиков и 10 девочек. В каждой команде играют 5мальчиков</w:t>
      </w:r>
      <w:r w:rsidR="00F71CC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 5 девочек. Мальчики из обеих команд играют на одной половине площадки, а девочки на другой. В процессе игры не разрешается переход средней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линии площадки. Первую половину игры мальчики одной команды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,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все время защищают свою корзину и овладев мячом, передают его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lastRenderedPageBreak/>
        <w:t>девочкам своей команды, которые атакуют противоположную корзину.</w:t>
      </w:r>
      <w:proofErr w:type="gram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proofErr w:type="gramEnd"/>
      <w:r w:rsidRPr="003C4438">
        <w:rPr>
          <w:rFonts w:ascii="Times New Roman" w:hAnsi="Times New Roman" w:cs="Times New Roman"/>
          <w:i/>
          <w:iCs/>
          <w:sz w:val="20"/>
          <w:szCs w:val="20"/>
        </w:rPr>
        <w:t>После 2-5 минут игры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команды меняются ролями: тот, кто защищался, переходит к атакующим действиям. Побеждает команда, которая за время игры набрала наибольшее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количество очков</w:t>
      </w:r>
      <w:proofErr w:type="gram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proofErr w:type="gramEnd"/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/>
          <w:iCs/>
          <w:color w:val="FFFFFF"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7-й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Класс делится на две равные команды. По 5 мальчиков из каждой команды играют в поле, остальные располагаются пятерками за лицевой и боковыми линиями передовой зоны. Все пятерки, выстраиваются в шеренги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г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одна пятерка - за правой боковой линией, вторая - за левой боковой и третья - за лицевой. Игра проводится по правила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м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со следующими дополнениями</w:t>
      </w:r>
      <w:proofErr w:type="gram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: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?/;</w:t>
      </w:r>
      <w:proofErr w:type="gramEnd"/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а) игроки, действуя в поле, обязаны направить мяч одному из игроков, стоящему за линиями поля;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б) игроки за линиями поля могут сразу передать мяч игроку в поле или друг другу, и затем партнерам, играющим в поле;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в) игроки в поле должны повторно передавать мяч за линию игрокам различных пятерок;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г) игрокам в поле разрешается вести мяч только перед завершающим броском в корзину;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д) через определенное время на площадку выходят очередные пятерки, а на их место за линией становятся играющие.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8-й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р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"Поточный баскетбол".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  <w:u w:val="single"/>
        </w:rPr>
        <w:t>)«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Проводится в группах с большим количеством занимающихся. Группа разделяется на команды по 4-5 игроков. Две команды играют на площадке</w:t>
      </w:r>
      <w:proofErr w:type="gramStart"/>
      <w:r w:rsidRPr="003C4438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. </w:t>
      </w:r>
      <w:proofErr w:type="gramEnd"/>
      <w:r w:rsidRPr="003C4438">
        <w:rPr>
          <w:rFonts w:ascii="Times New Roman" w:hAnsi="Times New Roman" w:cs="Times New Roman"/>
          <w:i/>
          <w:iCs/>
          <w:sz w:val="20"/>
          <w:szCs w:val="20"/>
        </w:rPr>
        <w:t>Остальные, ожидая своей очереди, располагаются шеренгами за лицевыми линиями поля.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проводится с соблюдением правил баскетбола с вариантами поточной смены команд: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а) Нападающая команда, забросившая мяч в корзину, продолжает нападать в обратном направлении против очередной команды, выбегающей из-за лицевой линии.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б) Команда, перехватившая мяч, атакует противоположную корзину, которую выбегает защищать очередная команда.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в) Команда, не сумевшая защитить свою корзину или потерявшая мяч (вследствие ошибки или наказания), возвращается за лицевую линию и дожидается своей очереди.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 а) Если в течение определенного времени нападающая команда не забросит мяч в корзину, она заменяется другой. Замена состоится в том случае, если мяч будет заброшен.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 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б) Команда, овладевшая мячом, атакует противоположную корзину, а очередная команда выбегает, чтобы защитить свою корзину.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Независимо от результата обе команды после истечения определенного времени уходят за лицевую линию.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2.Группа делится на две равные команды. В каждой команде ученики комплектуются пятерками: первая пятерка, вторая и т.д. В начале играют первые пятерки, через короткий промежуток времени их сменяют вторые, затем третьи и т.д. Счет игры ведется общий для обеих команд.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9-й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р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и а н т</w:t>
      </w:r>
      <w:r w:rsidRPr="003C4438">
        <w:rPr>
          <w:rFonts w:ascii="Times New Roman" w:hAnsi="Times New Roman" w:cs="Times New Roman"/>
          <w:i/>
          <w:iCs/>
          <w:sz w:val="20"/>
          <w:szCs w:val="20"/>
          <w:u w:val="single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 каждой команде играют по восемь учеников. Овладев мячом, команда переходит в нападение в составе пятерых игроков, остальные трое отдыхают на середине поля и наблюдают за игрой. Вместе с ними находятся три игрока из команды, которая защищается. После заброшенного мяча (либо перехвата), в нападение переходят двое из состава защищавшейся команды совместно с тремя партнерами, отдыхавшими на середине поля. Таким образом, в атаках участвуют пять игроков, а остальные трое отдыхают. Игроки отдыхают поочередно, кроме капитанов команд.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10-й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р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Нападающей команде, при овладении мячом от щита, прибавляется 2 очка к общему счету игры.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11-й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р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За бросок со средней дистанции команде начисляется: за попадание мяча в верхнюю часть корзины - 2 очка, за точное попадание в корзину - 4 очка.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lastRenderedPageBreak/>
        <w:t>12-й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</w:t>
      </w:r>
      <w:proofErr w:type="gramStart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р</w:t>
      </w:r>
      <w:proofErr w:type="gramEnd"/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Команда, забросившая мяч после быстрого прорыва, вновь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владеет мячом. Мяч вводится в игру из-за боковой линии. Разрешается атаковать корзину после того, как мяч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обойдет всех игроков нападающей команды,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13-й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Команда, забросившая мяч, вновь атакует. Мяч вводится в игру из-за боковой линии и перед атакой должен обойти всех игроков.</w:t>
      </w:r>
    </w:p>
    <w:p w:rsidR="00F337FE" w:rsidRPr="003C4438" w:rsidRDefault="00F337FE" w:rsidP="00C0691C">
      <w:pPr>
        <w:widowControl w:val="0"/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14-й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Для хорошо подготовленных игроков устанавливается определенный предел бросков: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а) игрок заменяется, либо продолжает играть, но ему после определенного числа личных попаданий (6-8 очков)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разрешается атаковать корзину;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б) игроку разрешается атаковать корзину после удачных бросков партнера (одного и более, по договоренности).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15-й в а </w:t>
      </w:r>
      <w:proofErr w:type="gramStart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р</w:t>
      </w:r>
      <w:proofErr w:type="gramEnd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и а н т.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 xml:space="preserve">Игра с соблюдением всех правил, </w:t>
      </w:r>
      <w:r w:rsidRPr="00F71CC0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включая обязательное применение определенного технического приема или тактического действия. За успешное выполнение команде начисляется определенное количество очков.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16-й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</w:t>
      </w:r>
      <w:proofErr w:type="gramStart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р</w:t>
      </w:r>
      <w:proofErr w:type="gramEnd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и а н т.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правил, включая дополнительное правило, разрешающее ведение мяча только дальней рукой от противника. Ведение мяча ближайшей рукой к противнику считается ошибкой, и мяч передается противоположной команде для выбрасывания из-за боковой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линии.</w:t>
      </w:r>
      <w:r w:rsidRPr="00F71CC0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17-й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</w:t>
      </w:r>
      <w:proofErr w:type="gramStart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р</w:t>
      </w:r>
      <w:proofErr w:type="gramEnd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и а н т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правил, включая дополнительное правило, направленное на выбор целесообразной передачи.</w:t>
      </w:r>
      <w:r w:rsidRPr="00F71CC0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 xml:space="preserve"> Если противник оказывает противодействие передаче правой рукой, игроку надо обязательно передавать мяч левой рукой, либо с левой стороны, придерживая мяч обеими руками (двумя руками от левого плеча или двумя руками снизу со стороны левой ноги).</w:t>
      </w:r>
    </w:p>
    <w:p w:rsidR="00F337FE" w:rsidRPr="00C0691C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18-й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</w:t>
      </w:r>
      <w:proofErr w:type="gramStart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р</w:t>
      </w:r>
      <w:proofErr w:type="gramEnd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и а н т.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правил, включая обязательное ведение</w:t>
      </w:r>
      <w:r w:rsidR="00C0691C">
        <w:rPr>
          <w:rFonts w:ascii="Times New Roman" w:hAnsi="Times New Roman" w:cs="Times New Roman"/>
          <w:i/>
          <w:iCs/>
          <w:sz w:val="20"/>
          <w:szCs w:val="20"/>
        </w:rPr>
        <w:t xml:space="preserve"> мяча без зрительного контроля.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4.1.5.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Тактическая подготовка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ТАКТИКА НАПАДЕНИЯ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157"/>
        <w:gridCol w:w="1193"/>
        <w:gridCol w:w="1305"/>
        <w:gridCol w:w="1275"/>
        <w:gridCol w:w="1125"/>
        <w:gridCol w:w="1095"/>
      </w:tblGrid>
      <w:tr w:rsidR="00F337FE" w:rsidRPr="00F337FE" w:rsidTr="000B0422">
        <w:trPr>
          <w:trHeight w:val="36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НП-2,3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Выход для получения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Выход для отвлечения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Розыгрыш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410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Атака корзины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Передай мяч и выходи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Заслон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Наведение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Пересечение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Треугольник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Тройка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Малая восьмёрка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Скрестный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выход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Сдвоенный заслон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8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Наведение на двух игроков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быстрого прорыва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578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эшелонированного прорыва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нападения через центрового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533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нападения без центрового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53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численном большинстве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45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меньшинстве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ТАКТИКА ЗАЩИТЫ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155"/>
        <w:gridCol w:w="1225"/>
        <w:gridCol w:w="1275"/>
        <w:gridCol w:w="1275"/>
        <w:gridCol w:w="1140"/>
        <w:gridCol w:w="1077"/>
      </w:tblGrid>
      <w:tr w:rsidR="00F337FE" w:rsidRPr="00F337FE" w:rsidTr="000B0422">
        <w:trPr>
          <w:trHeight w:val="366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НП-2,3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нападению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выходу на свободное место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розыгрышу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412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Подстраховка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2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Переключение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Проскальзывание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Групповой отбор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тройки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малой восьмёрки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Против </w:t>
            </w: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скрестного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выхода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сдвоенного заслона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нападения на двух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личной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2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Система зонной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смешанной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580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личного прессинга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зонного прессинга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535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большинстве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456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меньшинстве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C0691C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0691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Контрольно – нормативные требования  </w:t>
      </w:r>
    </w:p>
    <w:p w:rsidR="00F337FE" w:rsidRPr="00C0691C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Контрольно – переводные нормативы по физич</w:t>
      </w:r>
      <w:r w:rsidR="00C0691C">
        <w:rPr>
          <w:rFonts w:ascii="Times New Roman" w:hAnsi="Times New Roman" w:cs="Times New Roman"/>
          <w:b/>
          <w:bCs/>
          <w:sz w:val="24"/>
          <w:szCs w:val="24"/>
        </w:rPr>
        <w:t>еской подготовке (декабрь, май)</w:t>
      </w:r>
    </w:p>
    <w:tbl>
      <w:tblPr>
        <w:tblW w:w="10804" w:type="dxa"/>
        <w:tblInd w:w="-981" w:type="dxa"/>
        <w:tblLayout w:type="fixed"/>
        <w:tblLook w:val="0000" w:firstRow="0" w:lastRow="0" w:firstColumn="0" w:lastColumn="0" w:noHBand="0" w:noVBand="0"/>
      </w:tblPr>
      <w:tblGrid>
        <w:gridCol w:w="1701"/>
        <w:gridCol w:w="957"/>
        <w:gridCol w:w="1134"/>
        <w:gridCol w:w="992"/>
        <w:gridCol w:w="1134"/>
        <w:gridCol w:w="1253"/>
        <w:gridCol w:w="1267"/>
        <w:gridCol w:w="1148"/>
        <w:gridCol w:w="1218"/>
      </w:tblGrid>
      <w:tr w:rsidR="00F337FE" w:rsidRPr="00F337FE" w:rsidTr="00F71CC0">
        <w:trPr>
          <w:trHeight w:val="84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Высота подскока</w:t>
            </w:r>
          </w:p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 Абалакову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20 м</w:t>
              </w:r>
            </w:smartTag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40 м</w:t>
              </w:r>
            </w:smartTag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Бег 300м (для СОГ и НП)</w:t>
            </w:r>
          </w:p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600 м</w:t>
              </w:r>
            </w:smartTag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(для УТГ)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СОГи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НП - 1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1.16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1.20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1.07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1.15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2.10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1.55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Контрольно – переводные нормативы по технической подготовке (декабрь, май)</w:t>
      </w:r>
    </w:p>
    <w:tbl>
      <w:tblPr>
        <w:tblW w:w="11156" w:type="dxa"/>
        <w:tblInd w:w="-1310" w:type="dxa"/>
        <w:tblLayout w:type="fixed"/>
        <w:tblLook w:val="0000" w:firstRow="0" w:lastRow="0" w:firstColumn="0" w:lastColumn="0" w:noHBand="0" w:noVBand="0"/>
      </w:tblPr>
      <w:tblGrid>
        <w:gridCol w:w="1560"/>
        <w:gridCol w:w="851"/>
        <w:gridCol w:w="850"/>
        <w:gridCol w:w="851"/>
        <w:gridCol w:w="850"/>
        <w:gridCol w:w="851"/>
        <w:gridCol w:w="850"/>
        <w:gridCol w:w="992"/>
        <w:gridCol w:w="1135"/>
        <w:gridCol w:w="1148"/>
        <w:gridCol w:w="1218"/>
      </w:tblGrid>
      <w:tr w:rsidR="00F337FE" w:rsidRPr="00F337FE" w:rsidTr="001A5EB9">
        <w:trPr>
          <w:trHeight w:val="84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Передвижение в защитной стойке (с)</w:t>
            </w:r>
          </w:p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Скоростное ведение (с, попадания)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 мяча</w:t>
            </w:r>
          </w:p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с, попадания)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Дистанционные броски</w:t>
            </w:r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</w:tr>
      <w:tr w:rsidR="001A5EB9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СОГи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НП - 1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НП –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Календарно-тематический план: апрель- май</w:t>
      </w:r>
    </w:p>
    <w:tbl>
      <w:tblPr>
        <w:tblW w:w="20207" w:type="dxa"/>
        <w:tblInd w:w="-1364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425"/>
        <w:gridCol w:w="2836"/>
        <w:gridCol w:w="851"/>
        <w:gridCol w:w="283"/>
        <w:gridCol w:w="284"/>
        <w:gridCol w:w="283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283"/>
        <w:gridCol w:w="494"/>
        <w:gridCol w:w="128"/>
        <w:gridCol w:w="34"/>
        <w:gridCol w:w="128"/>
        <w:gridCol w:w="164"/>
        <w:gridCol w:w="170"/>
        <w:gridCol w:w="164"/>
        <w:gridCol w:w="149"/>
        <w:gridCol w:w="164"/>
        <w:gridCol w:w="148"/>
        <w:gridCol w:w="164"/>
        <w:gridCol w:w="148"/>
        <w:gridCol w:w="164"/>
        <w:gridCol w:w="6625"/>
        <w:gridCol w:w="164"/>
      </w:tblGrid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Планируемая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Фактическая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 врачебный контроль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Основы судейской терминологии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Общая </w:t>
            </w: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-подготовка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Специальная </w:t>
            </w: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-подготовка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зигзагом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прыжке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с проходом под щитом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Тестирование ,мониторинг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12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центрового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Нападение тройкой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Подвижные игры, футбол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 </w:t>
            </w: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эстафета,кросс</w:t>
            </w:r>
            <w:proofErr w:type="spellEnd"/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 тренировочная игра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gridAfter w:val="1"/>
          <w:wAfter w:w="164" w:type="dxa"/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F337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F337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71CC0" w:rsidRDefault="00F337FE" w:rsidP="00C0691C">
      <w:pPr>
        <w:widowControl w:val="0"/>
        <w:tabs>
          <w:tab w:val="left" w:pos="1081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 xml:space="preserve">4.1.8 </w:t>
      </w:r>
      <w:r w:rsidRPr="00F71CC0">
        <w:rPr>
          <w:rFonts w:ascii="Times New Roman" w:hAnsi="Times New Roman" w:cs="Times New Roman"/>
          <w:b/>
          <w:bCs/>
          <w:sz w:val="20"/>
          <w:szCs w:val="20"/>
          <w:u w:val="single"/>
        </w:rPr>
        <w:t>Психологическая подготовка</w:t>
      </w:r>
    </w:p>
    <w:p w:rsidR="00F337FE" w:rsidRPr="00F71CC0" w:rsidRDefault="00F337FE" w:rsidP="00C0691C">
      <w:pPr>
        <w:widowControl w:val="0"/>
        <w:tabs>
          <w:tab w:val="left" w:pos="1081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           На этапах 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спортивно – оздоровительном и начальной подготовки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основной упор в занятиях спортив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ных групп делается на формирование интереса к спорту, пра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вильной спортивной мотивации, общих нравственных и специальных морально-психологических чертах характера (особенно трудолюбии в тренировке и дисциплинированности при соблюдении режима, чув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стве ответственности за выполнение плана подготовки и результаты выступления, уважении к тренеру, требовательности к самому себе и др.), а также на установление положительных межличностных отно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шений в коллективе, развитие простейших сенсомоторных реакций, внимания, навыков самоконтроля.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На этапе занятий 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  <w:highlight w:val="white"/>
        </w:rPr>
        <w:t xml:space="preserve">учебно-тренировочных групп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внимание акценти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 xml:space="preserve">руется на воспитании спортивного интеллекта, способности к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само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регуляции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, формировании волевых черт характера, улучшении взаи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модействий в команде, развитии оперативного мышления и памяти, специализированных восприятий, создании общей психической под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готовленности к соревнованиям.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  <w:t>4.1.9 Врачебный контроль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Врачебный </w:t>
      </w:r>
      <w:proofErr w:type="gram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контроль за</w:t>
      </w:r>
      <w:proofErr w:type="gram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 юными спортсменами осуществляется си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лами врачей общеобразовательных школ, врачом ДООЦ и лечебно-профилактическими учреждениями в тесном контакте с тренерско-преподавательским кол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лективом два раза в год – в сентябре и январе,  учащиеся проходят медицинское обследование. Врачебный контроль является составной частью общего учебно-тренировочного плана подготовки юных спортсменов.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  <w:t>4.1.10. Инструкторская и судейская практика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Приобретение навыков судейства и самостоятельной практики про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ведения занятий является обязательным для всех групп подготовки, про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водится с целью получения учащимися звания инструктора-обществен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ника и судьи по спорту и последующего привлечения их к тренерской и судейской работе, а также имеет большое воспитательное значение у занимающихся воспитывается вкус к наставничеству, сознательное отношение к тренировочному процессу и уважение к решениям судей.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Навыки организации и проведения занятий и соревнований приобре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таются на всем протяжении многолетней подготовки в процессе теорети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ческих занятий и практической работы в качестве помощника тренера, инструктора, помощника судьи, секретаря, самостоятельного судейства.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4.1.11 Восстановительные мероприятия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Все многочисленнее средства восстановления подразделяются на группы: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психолого – педагогические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1) творческое использование тренировочных и соревновательных на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грузок;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2) применение средств общей физической подготовки с целью переключения форм двигательной активности и создания благопри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ятных условий для протекания процесса восстановления;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3) оптималь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ная продолжительность отдыха между занятиями, варьирование ин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тервалов отдыха между упражнениями;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4) применение средств и ме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тодов психорегулирующей тренировки.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медико – </w:t>
      </w:r>
      <w:proofErr w:type="spellStart"/>
      <w:r w:rsidRPr="00F71CC0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билогические</w:t>
      </w:r>
      <w:proofErr w:type="spellEnd"/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1) специализированное питание, фармакологические средства;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2) распорядок дня;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3) спортив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ный массах (ручной и вибрационный);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4) гидропроцедуры (контрастные ванны, разнообразные души: дождевой, циркулярный,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</w:rPr>
        <w:t>шарко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</w:rPr>
        <w:t>, подвод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ный душ-массаж, шотландский душ, вибрационный, «жемчужные» ван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ны, суховоздушная и парная баня);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5) отдельные виды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</w:rPr>
        <w:t>бальнеопроцедур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 -хлоридно-натриевые ванны, хвойные ванны;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6)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</w:rPr>
        <w:t>электросветотерапия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 -диадинамические токи, токи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</w:rPr>
        <w:t>Бернера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</w:rPr>
        <w:t>, электростимуляция, ультрафио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летовое облучение;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7) баротерапия;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8)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</w:rPr>
        <w:t>кислородотерапия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>Массаж и физиотерапевтические средства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Значительную роль в ускорении процессов восстановления, осо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бенно при выраженном общем и локальном утомлении, вызванном проведенными занятиями или соревнованиями, играет массаж, гид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 xml:space="preserve">ропроцедуры,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бальнеопроцедуры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,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электросветотерапия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, общее ульт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рафиолетовое облучение, кислородные коктейли, местная барокаме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 xml:space="preserve">ра,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аэромонизация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Спортивный массаж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(ручной, вибромассаж, ультразвуковой):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а) ручной массаж используется в предупредительных и восста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новительных целях, во всех видах спорта; предупредительный - за 15-30 мин до выступления, восстановительный - через 2-30 мин пос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ле работы; при сильном утомлении - через 1-2 часа.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б) вибрационный массаж осуществляется вибраторами и рекомен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дован как эффективное средство борьбы с утомлением, особенно при локальном утомлении мышц.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в) ультразвуковой массаж усиливает химические реакции, ускоря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ет протекание окислительно-восстановительных процессов, повыша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ет работоспособность мышц, снимает утомление, понижает тонус мышц, устраняет неприятные болевые ощущения, связанные с мышеч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ным перенапряжением.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Растирки и спортивные кремы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способствуют более быстрому вос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становлению, лечению спортивных травм и используются как сред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ства, повышающие работоспособность. Массаж с растирками эффек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тивнее, так как достигается более глубокая обработка мышц и более длительно сохраняется тепло в мышцах.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К </w:t>
      </w: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гидротерапии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относятся: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1) парные и суховоздушные бани;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2) душ (дождевой, игольчатый, пылевой, струйный,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шарко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, шот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ландский, веерный, циркулярный);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3) ванны: а) контрастные; б) вибрационная; в) хлоридно-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натрие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-вые (соляные); г) хвойные; д) жемчужные.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Баротерапия.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</w:t>
      </w: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барокамере создается декомпрессия до высоты 1500— </w:t>
      </w:r>
      <w:smartTag w:uri="urn:schemas-microsoft-com:office:smarttags" w:element="metricconverter">
        <w:smartTagPr>
          <w:attr w:name="ProductID" w:val="2000 м"/>
        </w:smartTagPr>
        <w:r w:rsidRPr="00F71CC0">
          <w:rPr>
            <w:rFonts w:ascii="Times New Roman" w:hAnsi="Times New Roman" w:cs="Times New Roman"/>
            <w:color w:val="000000"/>
            <w:sz w:val="20"/>
            <w:szCs w:val="20"/>
            <w:highlight w:val="white"/>
          </w:rPr>
          <w:t>2000 м</w:t>
        </w:r>
      </w:smartTag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 над уровнем моря в зависимости от величины нагрузки в трени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ровках: чем больше нагрузка, тем меньше степень декомпрессии.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Электросветопроцедуры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 занимают важное место в системе восста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новительных средств.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К ним относятся: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1) токи Бернара;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2)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солюкс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3) электростимуляция.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  <w:u w:val="single"/>
        </w:rPr>
        <w:t>5. МЕТОДИЧЕСКОЕ ОБЕСПЕЧЕНИЕ ПРОГРАММЫ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Учебно – тренировочный процесс должен способствовать: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формированию сознательного, творческого отношения к труду,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высокой организованности и требовательности к себе,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чувства ответственности за порученное дело,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бережного отношения к месту тренировок, спортивным сооружениям,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спортивной форме, инвентарю.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Главные воспитательные факторы: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личный пример и педагогическое мастерство тренера-препода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вателя;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четкая творческая организация тренировочной работы;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формирование и укрепление коллектива;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правильное моральное стимулирование;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пример и товарищеская помощь (наставничество) более опыт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ных спортсменов;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творческое участие спортсмена в составлении планов на очеред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ной этап подготовки и в обсуждении итогов его выполнения;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товарищеская взаимопомощь и </w:t>
      </w:r>
      <w:proofErr w:type="spellStart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взаимотребовательность</w:t>
      </w:r>
      <w:proofErr w:type="spellEnd"/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Формами организации учебно – тренировочной работы являются: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- на этапе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спортивно – оздоровительном</w:t>
      </w:r>
      <w:r w:rsidRPr="00F71CC0">
        <w:rPr>
          <w:rFonts w:ascii="Times New Roman" w:hAnsi="Times New Roman" w:cs="Times New Roman"/>
          <w:sz w:val="20"/>
          <w:szCs w:val="20"/>
        </w:rPr>
        <w:t xml:space="preserve"> и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начальной подготовки</w:t>
      </w:r>
      <w:r w:rsidRPr="00F71CC0">
        <w:rPr>
          <w:rFonts w:ascii="Times New Roman" w:hAnsi="Times New Roman" w:cs="Times New Roman"/>
          <w:sz w:val="20"/>
          <w:szCs w:val="20"/>
        </w:rPr>
        <w:t xml:space="preserve"> - групповые занятия, теоретические занятия, участие в соревнованиях;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- на этапе </w:t>
      </w:r>
      <w:proofErr w:type="gramStart"/>
      <w:r w:rsidRPr="00F71CC0">
        <w:rPr>
          <w:rFonts w:ascii="Times New Roman" w:hAnsi="Times New Roman" w:cs="Times New Roman"/>
          <w:b/>
          <w:bCs/>
          <w:sz w:val="20"/>
          <w:szCs w:val="20"/>
        </w:rPr>
        <w:t>учебно – тренировочном</w:t>
      </w:r>
      <w:proofErr w:type="gramEnd"/>
      <w:r w:rsidRPr="00F71CC0">
        <w:rPr>
          <w:rFonts w:ascii="Times New Roman" w:hAnsi="Times New Roman" w:cs="Times New Roman"/>
          <w:sz w:val="20"/>
          <w:szCs w:val="20"/>
        </w:rPr>
        <w:t xml:space="preserve"> – групповые занятия, теоретические занятия, участие в соревнованиях,  работа по индивидуальным планам, учебно – тренировочные сборы.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>Средства обучения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Общеразвивающие, специальные и имитационные упражнения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lastRenderedPageBreak/>
        <w:t>Подготовительные упражнения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Игры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Упражнения для обучения техники двигательного действия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Упражнения для совершенствования овладения техникой двигательного действия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Методы организации занимающихся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Фронтальный метод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Поточный метод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 групповых занятий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Круговой метод</w:t>
      </w:r>
    </w:p>
    <w:p w:rsidR="00F337FE" w:rsidRPr="00F71CC0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 индивидуальных заданий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Подготовительная часть</w:t>
      </w:r>
      <w:proofErr w:type="gramStart"/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.</w:t>
      </w:r>
      <w:proofErr w:type="gramEnd"/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ind w:right="-766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Задачи подготовительной части занятия: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Организация занимающихся</w:t>
      </w:r>
      <w:proofErr w:type="gramStart"/>
      <w:r w:rsidRPr="00F71CC0">
        <w:rPr>
          <w:rFonts w:ascii="Times New Roman" w:hAnsi="Times New Roman" w:cs="Times New Roman"/>
          <w:sz w:val="20"/>
          <w:szCs w:val="20"/>
        </w:rPr>
        <w:t>;</w:t>
      </w:r>
      <w:proofErr w:type="gramEnd"/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Подготовку их для наиболее успешного решения задач основной части занятия.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Средства</w:t>
      </w:r>
      <w:r w:rsidRPr="00F71CC0">
        <w:rPr>
          <w:rFonts w:ascii="Times New Roman" w:hAnsi="Times New Roman" w:cs="Times New Roman"/>
          <w:b/>
          <w:b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 xml:space="preserve"> подготовительной части занятия: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</w:t>
      </w:r>
      <w:proofErr w:type="gramStart"/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>Строевые</w:t>
      </w:r>
      <w:proofErr w:type="gramEnd"/>
      <w:r w:rsidRPr="00F71CC0">
        <w:rPr>
          <w:rFonts w:ascii="Times New Roman" w:hAnsi="Times New Roman" w:cs="Times New Roman"/>
          <w:sz w:val="20"/>
          <w:szCs w:val="20"/>
        </w:rPr>
        <w:t xml:space="preserve"> упражнения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 </w:t>
      </w:r>
      <w:r w:rsidRPr="00F71CC0">
        <w:rPr>
          <w:rFonts w:ascii="Times New Roman" w:hAnsi="Times New Roman" w:cs="Times New Roman"/>
          <w:sz w:val="20"/>
          <w:szCs w:val="20"/>
        </w:rPr>
        <w:t>Упражнения на внимание;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 </w:t>
      </w:r>
      <w:r w:rsidRPr="00F71CC0">
        <w:rPr>
          <w:rFonts w:ascii="Times New Roman" w:hAnsi="Times New Roman" w:cs="Times New Roman"/>
          <w:sz w:val="20"/>
          <w:szCs w:val="20"/>
        </w:rPr>
        <w:t>Различные виды ходьбы, бега, прыжков;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Общеразвивающие, подготовительные, подводящие упражнения;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 </w:t>
      </w:r>
      <w:r w:rsidRPr="00F71CC0">
        <w:rPr>
          <w:rFonts w:ascii="Times New Roman" w:hAnsi="Times New Roman" w:cs="Times New Roman"/>
          <w:sz w:val="20"/>
          <w:szCs w:val="20"/>
        </w:rPr>
        <w:t>Ранее изученные упражнения из техники баскетбола.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При проведении подготовительной части урока необходимо придерживаться следующих рекомендаций:</w:t>
      </w:r>
    </w:p>
    <w:p w:rsidR="00F337FE" w:rsidRPr="00F71CC0" w:rsidRDefault="00F337FE" w:rsidP="00C0691C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1.Подготовить заблаговременно инвентарь и место для проведения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занятий;</w:t>
      </w:r>
      <w:r w:rsidRPr="00F71CC0">
        <w:rPr>
          <w:rFonts w:ascii="Times New Roman" w:hAnsi="Times New Roman" w:cs="Times New Roman"/>
          <w:sz w:val="20"/>
          <w:szCs w:val="20"/>
        </w:rPr>
        <w:br/>
        <w:t>2.Начинать занятие с построения и постановки задач;</w:t>
      </w:r>
      <w:r w:rsidRPr="00F71CC0">
        <w:rPr>
          <w:rFonts w:ascii="Times New Roman" w:hAnsi="Times New Roman" w:cs="Times New Roman"/>
          <w:sz w:val="20"/>
          <w:szCs w:val="20"/>
        </w:rPr>
        <w:br/>
        <w:t>3.Проводить подготовительную часть без значительных пауз;</w:t>
      </w:r>
      <w:r w:rsidRPr="00F71CC0">
        <w:rPr>
          <w:rFonts w:ascii="Times New Roman" w:hAnsi="Times New Roman" w:cs="Times New Roman"/>
          <w:sz w:val="20"/>
          <w:szCs w:val="20"/>
        </w:rPr>
        <w:br/>
        <w:t>4.При проведении строевых и общеразвивающих упражнений пользоваться общепринятой гимнастической терминологией;</w:t>
      </w:r>
      <w:r w:rsidRPr="00F71CC0">
        <w:rPr>
          <w:rFonts w:ascii="Times New Roman" w:hAnsi="Times New Roman" w:cs="Times New Roman"/>
          <w:sz w:val="20"/>
          <w:szCs w:val="20"/>
        </w:rPr>
        <w:br/>
        <w:t>5.Чередовать упражнения, чтобы обеспечить нагрузку на различные части тела и группы мышц;</w:t>
      </w:r>
      <w:r w:rsidRPr="00F71CC0">
        <w:rPr>
          <w:rFonts w:ascii="Times New Roman" w:hAnsi="Times New Roman" w:cs="Times New Roman"/>
          <w:sz w:val="20"/>
          <w:szCs w:val="20"/>
        </w:rPr>
        <w:br/>
        <w:t>6.Чередовать силовые, по характеру выполнения упражнений, с упражнениями на растяжение и расслабление, медленные с быстрыми, а также разнообразить темп выполнения;</w:t>
      </w:r>
      <w:r w:rsidRPr="00F71CC0">
        <w:rPr>
          <w:rFonts w:ascii="Times New Roman" w:hAnsi="Times New Roman" w:cs="Times New Roman"/>
          <w:sz w:val="20"/>
          <w:szCs w:val="20"/>
        </w:rPr>
        <w:br/>
        <w:t>7.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>Использовать подвижные игры, которые являются подготовительными к баскетболу.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Основная часть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Задачи основной части занятия: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</w:t>
      </w:r>
      <w:proofErr w:type="gramStart"/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>Изучение</w:t>
      </w:r>
      <w:proofErr w:type="gramEnd"/>
      <w:r w:rsidRPr="00F71CC0">
        <w:rPr>
          <w:rFonts w:ascii="Times New Roman" w:hAnsi="Times New Roman" w:cs="Times New Roman"/>
          <w:sz w:val="20"/>
          <w:szCs w:val="20"/>
        </w:rPr>
        <w:t xml:space="preserve"> и совершенствование техники игры в нападении и защите;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Освоение элементов тактики в нападении и защите;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Повышение физической подготовленности занимающихся;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Воспитание у занимающихся специальных двигательных качеств;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Обучение занимающихся применять приобретенные умения и навыки в различных условиях игровой деятельности.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Средства основной части занятия: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Подготовительные, подводящие, специальные по технике и тактике упражнения</w:t>
      </w:r>
      <w:proofErr w:type="gramStart"/>
      <w:r w:rsidRPr="00F71CC0">
        <w:rPr>
          <w:rFonts w:ascii="Times New Roman" w:hAnsi="Times New Roman" w:cs="Times New Roman"/>
          <w:sz w:val="20"/>
          <w:szCs w:val="20"/>
        </w:rPr>
        <w:t>;</w:t>
      </w:r>
      <w:proofErr w:type="gramEnd"/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Подвижные игры;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Учебные и двусторонние игры в баскетбол. Учебные игры должны носить целевую игровую направленность, строго регламентировать действия играющих. В двухсторонних играх занимающиеся выполняют все ране </w:t>
      </w:r>
      <w:r w:rsidRPr="00F71CC0">
        <w:rPr>
          <w:rFonts w:ascii="Times New Roman" w:hAnsi="Times New Roman" w:cs="Times New Roman"/>
          <w:sz w:val="20"/>
          <w:szCs w:val="20"/>
        </w:rPr>
        <w:lastRenderedPageBreak/>
        <w:t>разученные технические приемы и тактические действия произвольно.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Методы овладения спортивной техникой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1. Метод слова – </w:t>
      </w:r>
      <w:r w:rsidRPr="00F71CC0">
        <w:rPr>
          <w:rFonts w:ascii="Times New Roman" w:hAnsi="Times New Roman" w:cs="Times New Roman"/>
          <w:sz w:val="20"/>
          <w:szCs w:val="20"/>
        </w:rPr>
        <w:t>беседы, лекции,  объяснения, образные объяснения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2. Метод показа – </w:t>
      </w:r>
      <w:r w:rsidRPr="00F71CC0">
        <w:rPr>
          <w:rFonts w:ascii="Times New Roman" w:hAnsi="Times New Roman" w:cs="Times New Roman"/>
          <w:sz w:val="20"/>
          <w:szCs w:val="20"/>
        </w:rPr>
        <w:t>демонстрация в целом, по деталям, в целом.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3. Метод непосредственной помощи тренера – преподавателя </w:t>
      </w:r>
      <w:r w:rsidRPr="00F71CC0">
        <w:rPr>
          <w:rFonts w:ascii="Times New Roman" w:hAnsi="Times New Roman" w:cs="Times New Roman"/>
          <w:sz w:val="20"/>
          <w:szCs w:val="20"/>
        </w:rPr>
        <w:t>– обучение исходным положениям, позам, элементам техники.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Рекомендации по проведению основной части занятия: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1.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>Необходимо стремиться использовать максимальное количество мячей;</w:t>
      </w:r>
      <w:r w:rsidRPr="00F71CC0">
        <w:rPr>
          <w:rFonts w:ascii="Times New Roman" w:hAnsi="Times New Roman" w:cs="Times New Roman"/>
          <w:sz w:val="20"/>
          <w:szCs w:val="20"/>
        </w:rPr>
        <w:br/>
        <w:t>2.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>Применять поточную, игровую форму занятий, круговую тренировку;</w:t>
      </w:r>
      <w:r w:rsidRPr="00F71CC0">
        <w:rPr>
          <w:rFonts w:ascii="Times New Roman" w:hAnsi="Times New Roman" w:cs="Times New Roman"/>
          <w:sz w:val="20"/>
          <w:szCs w:val="20"/>
        </w:rPr>
        <w:br/>
        <w:t>3.При обучении элементам техники и тактики игры в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баскетбол соблюдать последовательность этапов обучения, а именно: ознакомление с приемом, разучивание приема в упрощенных условиях, изучение в усложненных условиях и закрепление приема в игровых условиях.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Заключительная часть</w:t>
      </w:r>
      <w:r w:rsidRPr="00F71CC0">
        <w:rPr>
          <w:rFonts w:ascii="Times New Roman" w:hAnsi="Times New Roman" w:cs="Times New Roman"/>
          <w:sz w:val="20"/>
          <w:szCs w:val="20"/>
        </w:rPr>
        <w:t xml:space="preserve"> предназначена для завершения работы преподавателя, приведения организма учащихся в </w:t>
      </w:r>
      <w:proofErr w:type="gramStart"/>
      <w:r w:rsidRPr="00F71CC0">
        <w:rPr>
          <w:rFonts w:ascii="Times New Roman" w:hAnsi="Times New Roman" w:cs="Times New Roman"/>
          <w:sz w:val="20"/>
          <w:szCs w:val="20"/>
        </w:rPr>
        <w:t>оптимальное</w:t>
      </w:r>
      <w:proofErr w:type="gramEnd"/>
      <w:r w:rsidRPr="00F71CC0">
        <w:rPr>
          <w:rFonts w:ascii="Times New Roman" w:hAnsi="Times New Roman" w:cs="Times New Roman"/>
          <w:sz w:val="20"/>
          <w:szCs w:val="20"/>
        </w:rPr>
        <w:t xml:space="preserve"> для последующей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деятельности состояния.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Для решения задач  заключительной части используются следующие упражнения:</w:t>
      </w:r>
    </w:p>
    <w:p w:rsidR="00F337FE" w:rsidRPr="00F71CC0" w:rsidRDefault="00F337FE" w:rsidP="00C0691C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Имитационные</w:t>
      </w:r>
      <w:proofErr w:type="gramStart"/>
      <w:r w:rsidRPr="00F71CC0">
        <w:rPr>
          <w:rFonts w:ascii="Times New Roman" w:hAnsi="Times New Roman" w:cs="Times New Roman"/>
          <w:sz w:val="20"/>
          <w:szCs w:val="20"/>
        </w:rPr>
        <w:t>;</w:t>
      </w:r>
      <w:proofErr w:type="gramEnd"/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На внимание;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На координацию движений;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На дыхание и расслабление;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Малоподвижные игры.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Методы развития физических качеств</w:t>
      </w:r>
    </w:p>
    <w:p w:rsidR="00F337FE" w:rsidRPr="00F71CC0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 РАЗВИТИЯ СИЛЫ.</w:t>
      </w:r>
    </w:p>
    <w:p w:rsidR="00F337FE" w:rsidRPr="00F71CC0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МЕТОД МАКСИМАЛЬНЫХ УСИЛИЙ: </w:t>
      </w:r>
      <w:r w:rsidRPr="00F71CC0">
        <w:rPr>
          <w:rFonts w:ascii="Times New Roman" w:hAnsi="Times New Roman" w:cs="Times New Roman"/>
          <w:sz w:val="20"/>
          <w:szCs w:val="20"/>
        </w:rPr>
        <w:t xml:space="preserve">характеризуется выполнением упражнений с применением </w:t>
      </w:r>
      <w:proofErr w:type="spellStart"/>
      <w:r w:rsidRPr="00F71CC0">
        <w:rPr>
          <w:rFonts w:ascii="Times New Roman" w:hAnsi="Times New Roman" w:cs="Times New Roman"/>
          <w:sz w:val="20"/>
          <w:szCs w:val="20"/>
        </w:rPr>
        <w:t>околопредельных</w:t>
      </w:r>
      <w:proofErr w:type="spellEnd"/>
      <w:r w:rsidRPr="00F71CC0">
        <w:rPr>
          <w:rFonts w:ascii="Times New Roman" w:hAnsi="Times New Roman" w:cs="Times New Roman"/>
          <w:sz w:val="20"/>
          <w:szCs w:val="20"/>
        </w:rPr>
        <w:t xml:space="preserve"> и предельных отягощений. Вес отягощения равен 90-100% от максимальных возможностей баскетболиста. Каждое упражнение выполняется сериями. В серии 1-3 повторения при 4-5 подходах. Отдых между подходами 3-5 минут, во время которого выполняются дыхательные упражнения и упражнения на расслабление работающих мышц.</w:t>
      </w:r>
    </w:p>
    <w:p w:rsidR="00F337FE" w:rsidRPr="00F71CC0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2.МЕТОД ”МАКСИМАЛЬНЫХ УСИЛИЙ” </w:t>
      </w:r>
      <w:r w:rsidRPr="00F71CC0">
        <w:rPr>
          <w:rFonts w:ascii="Times New Roman" w:hAnsi="Times New Roman" w:cs="Times New Roman"/>
          <w:sz w:val="20"/>
          <w:szCs w:val="20"/>
        </w:rPr>
        <w:t>предусматривает выполнение упражнения с усилием 40-70% от максимальных возможностей баскетболиста. Упражнение выполняется в 3-4 подхода. В каждом подходе количество повторений выполнять до отказа. Наиболее полезны для развития силы последние повторения.</w:t>
      </w:r>
    </w:p>
    <w:p w:rsidR="00F337FE" w:rsidRPr="00F71CC0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>3.МЕТОД</w:t>
      </w: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 ДИНИМАМИЧЕСКИХ УСИЛИЙ – </w:t>
      </w:r>
      <w:r w:rsidRPr="00F71CC0">
        <w:rPr>
          <w:rFonts w:ascii="Times New Roman" w:hAnsi="Times New Roman" w:cs="Times New Roman"/>
          <w:sz w:val="20"/>
          <w:szCs w:val="20"/>
        </w:rPr>
        <w:t>основной метод силовой подготовки баскетболиста. Вес отягощения – 30-60% от максимальных возможностей баскетболиста. Упражнение выполняется 10-12 раз в одном подходе с максимальной быстротой. Количество подходов колеблется от 3 до 6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раз. Пауза отдыха между подходами равна 2-4 минуты. Следующий подход необходимо начинать при частоте сердечных сокращений не более 120уд/мин., если частота выше, необходимо увеличить время отдыха.</w:t>
      </w:r>
    </w:p>
    <w:p w:rsidR="00F337FE" w:rsidRPr="00F71CC0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4.ИЗОМЕТРИЧЕСКИЙ МЕТОД </w:t>
      </w:r>
      <w:r w:rsidRPr="00F71CC0">
        <w:rPr>
          <w:rFonts w:ascii="Times New Roman" w:hAnsi="Times New Roman" w:cs="Times New Roman"/>
          <w:sz w:val="20"/>
          <w:szCs w:val="20"/>
        </w:rPr>
        <w:t>заключается в статически максимальном напряжении различных групп мышц. В одном подходе осуществляется максимальное напряжение мышц, продолжительностью 4-6 сек. Упражнение выполняется 3-5 раз, отдых между сериями 1-1,5 мин.</w:t>
      </w:r>
    </w:p>
    <w:p w:rsidR="00F337FE" w:rsidRPr="00F71CC0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5.МЕТОД СОПРЯЖЕННЫХ ВОЗДЕЙСТВИЙ </w:t>
      </w:r>
      <w:r w:rsidRPr="00F71CC0">
        <w:rPr>
          <w:rFonts w:ascii="Times New Roman" w:hAnsi="Times New Roman" w:cs="Times New Roman"/>
          <w:sz w:val="20"/>
          <w:szCs w:val="20"/>
        </w:rPr>
        <w:t>заключается в выполнении специальных упражнений с отягощениями в виде поясов, жилетов, манжет, набивных мячей. Выполняются упражнения, направленные на совершенствование различных технических приемов игры с этими поясами, манжетами и т.д.</w:t>
      </w:r>
    </w:p>
    <w:p w:rsidR="00F337FE" w:rsidRPr="00F71CC0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ИНВЕНТАРЬ: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штанги, гири, гантели, канат, гимнастическая стенка, жгуты, тренажёры, набивные мячи, тумбы, тренажёры, жгуты, резинки, маты, утяжелители.</w:t>
      </w:r>
    </w:p>
    <w:p w:rsidR="00F337FE" w:rsidRPr="00F71CC0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 РАЗВИТИЯ БЫСТРОТЫ</w:t>
      </w:r>
    </w:p>
    <w:p w:rsidR="00F337FE" w:rsidRPr="00F71CC0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lastRenderedPageBreak/>
        <w:t xml:space="preserve">Основным методом воспитания быстроты выполнения различных движений является повторный метод с максимальной быстротой. Длительность отдыха между повторениями должна позволять спортсмену практически полностью восстановиться. Количество повторений должно быть такое, которое спортсмен может выполнить без значительного снижения быстроты. Особенно эффективны упражнения в виде различных эстафет и соревнований на быстрейшее их выполнение.  </w:t>
      </w:r>
    </w:p>
    <w:p w:rsidR="00F337FE" w:rsidRPr="00F71CC0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Упражнения для развития быстроты должны быть разнообразными, охватывающими различные группы мышц, возможно шире совершенствующие регуляторную деятельность центральной нервной системы, повышающими координационные способности занимающихся. Исследования показали, что применение таких упражнений в равном соотношении с прыжковыми упражнениями дает лучший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sz w:val="20"/>
          <w:szCs w:val="20"/>
        </w:rPr>
        <w:t>эффект в развитии быстроты и скоростно-силовых качеств.</w:t>
      </w:r>
    </w:p>
    <w:p w:rsidR="00F337FE" w:rsidRPr="00F71CC0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Для воспитания быстроты необходимо в первую очередь использовать скоростно-силовые упражнения, так как в баскетболе быстрота связана с мышечной «взрывной» силой. Примером таких упражнений могут быть прыжки и прыжковые упражнения с отягощениями.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ИНВЕНТАРЬ: блины, штанги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, жгуты, «тачка», маты, мячи набивные.</w:t>
      </w:r>
    </w:p>
    <w:p w:rsidR="00F337FE" w:rsidRPr="00F71CC0" w:rsidRDefault="00F337FE" w:rsidP="00C0691C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ВОСПИТАНИЯ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ВЫНОСЛИВОСТИ.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u w:val="single"/>
        </w:rPr>
        <w:t>МЕТОДЫ ДЛИТЕЛЬНОГО НЕПРЕРЫВНОГО УПРАЖНЕНИЯ С РАВН0МЕРНОЙ</w:t>
      </w:r>
      <w:r w:rsidRPr="00F71CC0">
        <w:rPr>
          <w:rFonts w:ascii="Times New Roman" w:hAnsi="Times New Roman" w:cs="Times New Roman"/>
          <w:color w:val="FFFFFF"/>
          <w:sz w:val="20"/>
          <w:szCs w:val="20"/>
          <w:u w:val="single"/>
        </w:rPr>
        <w:t>.</w:t>
      </w:r>
      <w:r w:rsidRPr="00F71CC0">
        <w:rPr>
          <w:rFonts w:ascii="Times New Roman" w:hAnsi="Times New Roman" w:cs="Times New Roman"/>
          <w:sz w:val="20"/>
          <w:szCs w:val="20"/>
          <w:u w:val="single"/>
        </w:rPr>
        <w:t>И ПЕРЕМЕННОЙ НАГРУЗКОЙ</w:t>
      </w:r>
      <w:r w:rsidRPr="00F71CC0">
        <w:rPr>
          <w:rFonts w:ascii="Times New Roman" w:hAnsi="Times New Roman" w:cs="Times New Roman"/>
          <w:sz w:val="20"/>
          <w:szCs w:val="20"/>
        </w:rPr>
        <w:t xml:space="preserve"> (в практике их часто называют сокращенно "метод равномерной тренировки» и «метод переменной тренировки). Характерной особенностью данного метода является, в первом случае, выполнение циклического упражнения с большой длительностью в зависимости от подготовленности от 30 мин. до 2-х часов и, во втором случае, в процессе выполнения циклического упражнения баскетболист выполняет несколько упражнений с нагрузкой на другие группы мышц. Например, кроссовый бег 40 мин.-1 час, во время которого выполняется несколько прыжковых упражнений или несколько ускорений на различных дистанциях. Этот метод характерен для воспитания общей выносливости.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u w:val="single"/>
        </w:rPr>
        <w:t>МЕТОД ИНТЕРВАЛЬНОЙ ТРЕНИРОВКИ</w:t>
      </w:r>
      <w:r w:rsidRPr="00F71CC0">
        <w:rPr>
          <w:rFonts w:ascii="Times New Roman" w:hAnsi="Times New Roman" w:cs="Times New Roman"/>
          <w:sz w:val="20"/>
          <w:szCs w:val="20"/>
        </w:rPr>
        <w:t xml:space="preserve"> характеризуется тоже двумя вариантами.</w:t>
      </w:r>
      <w:r w:rsidRPr="00F71CC0">
        <w:rPr>
          <w:rFonts w:ascii="Times New Roman" w:hAnsi="Times New Roman" w:cs="Times New Roman"/>
          <w:sz w:val="20"/>
          <w:szCs w:val="20"/>
        </w:rPr>
        <w:br/>
        <w:t>В одном и другом вариантах работа выполняется сериями, но в одном случае в каждой серии выполняется одинаковы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>]</w:t>
      </w:r>
      <w:r w:rsidRPr="00F71CC0">
        <w:rPr>
          <w:rFonts w:ascii="Times New Roman" w:hAnsi="Times New Roman" w:cs="Times New Roman"/>
          <w:sz w:val="20"/>
          <w:szCs w:val="20"/>
        </w:rPr>
        <w:t>объем работы, а время отдыха между сериями сокращается. Во втором варианте объем работы увеличивается, а время отдыха остается постоянным. Данный метод характерен для воспитания специальной выносливости.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ИНВЕНТАРЬ: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мячи, маты, жгуты, гимнастические стенки.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ВОСПИТАНИЯ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ЛОВКОСТИ.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Основным методом воспитания ловкости является повторный. Упражнения на ловкость рекомендуется включать в занятие в начале основной части занятия или в подготовительной. Обогащение занимающихся новыми двигательными навыками должно быть непрерывным. Установлено, что в течение долгого времени запас движений не пополняется, то способность к обучению снижается. Автоматизированные движения, протекающие в стандартных условиях, перестают способствовать развитию ловкости. Упражнения на ловкость выполняются до проявления первых признаков утомления.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Специальная ловкость имеет две разновидности: 1) акробатическая ловкость, которая проявляется в бросках, во время игры, в защите; 2) прыжковая ловкость – умение владеть своим телом в безопорном положении.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180" w:after="0" w:line="240" w:lineRule="auto"/>
        <w:ind w:hanging="1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color w:val="FFFFFF"/>
          <w:sz w:val="20"/>
          <w:szCs w:val="20"/>
        </w:rPr>
        <w:t>—</w:t>
      </w:r>
      <w:r w:rsidRPr="00F71CC0">
        <w:rPr>
          <w:rFonts w:ascii="Times New Roman" w:hAnsi="Times New Roman" w:cs="Times New Roman"/>
          <w:sz w:val="20"/>
          <w:szCs w:val="20"/>
        </w:rPr>
        <w:t>Средствами для развития ловкости, как способности баскетболиста быстро переключаться с одних действий на другие, являются подвижные и спортивные игры, бег с препятствиями, различные сочетания акробатических упражнений, гимнастические упражнения на снарядах, изменение способа выполнения упражнений, прыжки в глубину или длину из положения стоя спиной к направлению прыжка, жонглирование мячами, прыжки на батуте, упражнения на равновесие.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ИНВЕНТАРЬ: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барьеры, маты, жгуты, гимнастические стенки, мячи, скамейки.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ВОСПИТАНИЯ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ГИБКОСТИ.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Основным методом воспитания гибкости является повторный метод выполнения упражнений. Упражнения выполняются медленно, с постепенным увеличением амплитуды движения до максимально возможной. В паузе отдыха выполняются упражнения для расслабления работавших мышц.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color w:val="FFFFFF"/>
          <w:sz w:val="20"/>
          <w:szCs w:val="20"/>
        </w:rPr>
      </w:pPr>
      <w:proofErr w:type="spellStart"/>
      <w:r w:rsidRPr="00F71CC0">
        <w:rPr>
          <w:rFonts w:ascii="Times New Roman" w:hAnsi="Times New Roman" w:cs="Times New Roman"/>
          <w:sz w:val="20"/>
          <w:szCs w:val="20"/>
        </w:rPr>
        <w:lastRenderedPageBreak/>
        <w:t>Общеподготовительные</w:t>
      </w:r>
      <w:proofErr w:type="spellEnd"/>
      <w:r w:rsidRPr="00F71CC0">
        <w:rPr>
          <w:rFonts w:ascii="Times New Roman" w:hAnsi="Times New Roman" w:cs="Times New Roman"/>
          <w:sz w:val="20"/>
          <w:szCs w:val="20"/>
        </w:rPr>
        <w:t xml:space="preserve"> средства воспитания гибкости: упражнения из гимнастики, легкой атлетики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>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В баскетболе особенно важно укрепить и сделать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гибким голеностопный сустав, лучезапястный, локтевой,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sz w:val="20"/>
          <w:szCs w:val="20"/>
        </w:rPr>
        <w:t>плечевой, тазобедренный, шейные позвонки. Закрепощенность мышц, относящихся к этим суставам, мешает освоению сложных технических приемов.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Свобода движений, гибкость, умение расслабиться создают базу для освоения сложно-координационных приемов баскетбола и придают им силу и непринужденность.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Гибкость при игре в баскетбол необходима при выполнении обманных движений (финтов).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sz w:val="20"/>
          <w:szCs w:val="20"/>
        </w:rPr>
        <w:t>Техника обыгрывания с мячом и обманные движения составляют важнейшую часть баскетбольной техники.</w:t>
      </w:r>
    </w:p>
    <w:p w:rsidR="00F337FE" w:rsidRPr="00F71CC0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ИНВЕНТАРЬ: 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барьеры, маты, жгуты, гимнастические стенки, мячи, скамейки, стойки.</w:t>
      </w:r>
    </w:p>
    <w:p w:rsidR="00F337FE" w:rsidRPr="00F337FE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C069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Форма подведения итогов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337FE" w:rsidRPr="00F337FE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протоколы соревнований</w:t>
      </w:r>
    </w:p>
    <w:p w:rsidR="00F337FE" w:rsidRPr="00F337FE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контрольно – переводные нормативы</w:t>
      </w:r>
    </w:p>
    <w:p w:rsidR="00F337FE" w:rsidRPr="00F337FE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тесты</w:t>
      </w:r>
    </w:p>
    <w:p w:rsidR="00F337FE" w:rsidRPr="00F337FE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освоение объёмов тренировочных нагрузок</w:t>
      </w:r>
    </w:p>
    <w:p w:rsidR="00F337FE" w:rsidRPr="00F337FE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отсутствие медицинских противопоказаний для занятий</w:t>
      </w:r>
    </w:p>
    <w:p w:rsidR="00F337FE" w:rsidRPr="00F337FE" w:rsidRDefault="00F337FE" w:rsidP="00C0691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систематическое посещение учебно – тренировочных занятий.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  <w:lang w:val="en-US"/>
        </w:rPr>
        <w:t xml:space="preserve">6. 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t>СПИСОК ЛИТЕРАТУРЫ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Баскетбол. Учебник для ВУЗов физической культуры (Под редакцией Ю.М. Портнова. М., 1997г.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Костикова Л.В. Баскетбол: Азбука спорта. М.: </w:t>
      </w:r>
      <w:proofErr w:type="spellStart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ФиС</w:t>
      </w:r>
      <w:proofErr w:type="spellEnd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, 2001г.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Спортивные игры. Учебник для ВУЗов. Том 1/ Под редакцией Ю.Д. Железняка, Ю.М. Портнова. – М., Изд. Центр Академия, 2002.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Спортивные игры. Учебник для ВУЗов. Том 2/ Под редакцией Ю.Д. Железняка, Ю.М. Портнова. – М., Изд. Центр Академия, 2004.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Программа дисциплины « Теория и методика баскетбола». Для ВУЗов физической культуры. Под редакцией Ю.М. Портнова. – М., 2004г.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Баскетбол. Поурочная учебная программа для детско – юношеских школ олимпийского резерва. / Под редакцией Ю.Д. Железняка. – М., 1984г.1</w:t>
      </w:r>
    </w:p>
    <w:p w:rsidR="005C46BA" w:rsidRPr="00F337FE" w:rsidRDefault="005C46BA">
      <w:pPr>
        <w:rPr>
          <w:rFonts w:ascii="Times New Roman" w:hAnsi="Times New Roman" w:cs="Times New Roman"/>
          <w:sz w:val="24"/>
          <w:szCs w:val="24"/>
        </w:rPr>
      </w:pPr>
    </w:p>
    <w:sectPr w:rsidR="005C46BA" w:rsidRPr="00F337FE" w:rsidSect="00F337FE">
      <w:pgSz w:w="12240" w:h="15840"/>
      <w:pgMar w:top="1134" w:right="850" w:bottom="1134" w:left="1701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BA0093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F337FE"/>
    <w:rsid w:val="00095919"/>
    <w:rsid w:val="000B0422"/>
    <w:rsid w:val="001A5EB9"/>
    <w:rsid w:val="00204CFC"/>
    <w:rsid w:val="0021378A"/>
    <w:rsid w:val="00254369"/>
    <w:rsid w:val="00257D9A"/>
    <w:rsid w:val="00302C57"/>
    <w:rsid w:val="003C4438"/>
    <w:rsid w:val="003C5D76"/>
    <w:rsid w:val="003E257C"/>
    <w:rsid w:val="003F187B"/>
    <w:rsid w:val="00536D4A"/>
    <w:rsid w:val="00586CED"/>
    <w:rsid w:val="005C46BA"/>
    <w:rsid w:val="0060445B"/>
    <w:rsid w:val="0071207A"/>
    <w:rsid w:val="00860EF8"/>
    <w:rsid w:val="00945975"/>
    <w:rsid w:val="00947D19"/>
    <w:rsid w:val="009C3733"/>
    <w:rsid w:val="00AB067B"/>
    <w:rsid w:val="00AB1CE9"/>
    <w:rsid w:val="00B440D8"/>
    <w:rsid w:val="00B910D7"/>
    <w:rsid w:val="00C0691C"/>
    <w:rsid w:val="00D1544A"/>
    <w:rsid w:val="00D6223B"/>
    <w:rsid w:val="00E059FC"/>
    <w:rsid w:val="00E527C9"/>
    <w:rsid w:val="00E95A5D"/>
    <w:rsid w:val="00F12410"/>
    <w:rsid w:val="00F337FE"/>
    <w:rsid w:val="00F71CC0"/>
    <w:rsid w:val="00FF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7F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7FE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F337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99"/>
    <w:rsid w:val="00F337FE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rsid w:val="00F337FE"/>
    <w:rPr>
      <w:rFonts w:ascii="Arial" w:eastAsia="Times New Roman" w:hAnsi="Arial" w:cs="Times New Roman"/>
      <w:sz w:val="20"/>
      <w:szCs w:val="20"/>
    </w:rPr>
  </w:style>
  <w:style w:type="paragraph" w:customStyle="1" w:styleId="a8">
    <w:name w:val="Содержимое таблицы"/>
    <w:basedOn w:val="a"/>
    <w:rsid w:val="000B042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6281D1-829B-4111-90C4-6ACF90DC4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37</Pages>
  <Words>11246</Words>
  <Characters>64107</Characters>
  <Application>Microsoft Office Word</Application>
  <DocSecurity>0</DocSecurity>
  <Lines>534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 Золански</dc:creator>
  <cp:keywords/>
  <dc:description/>
  <cp:lastModifiedBy>victor</cp:lastModifiedBy>
  <cp:revision>21</cp:revision>
  <cp:lastPrinted>2020-10-14T05:18:00Z</cp:lastPrinted>
  <dcterms:created xsi:type="dcterms:W3CDTF">2018-04-19T10:44:00Z</dcterms:created>
  <dcterms:modified xsi:type="dcterms:W3CDTF">2020-10-16T10:51:00Z</dcterms:modified>
</cp:coreProperties>
</file>